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0066BC" w14:textId="77777777" w:rsidR="00305262" w:rsidRDefault="00305262" w:rsidP="00235F90">
      <w:pPr>
        <w:widowControl w:val="0"/>
        <w:spacing w:line="276" w:lineRule="auto"/>
        <w:jc w:val="center"/>
        <w:rPr>
          <w:rFonts w:cs="Times New Roman"/>
          <w:b/>
          <w:sz w:val="22"/>
          <w:szCs w:val="22"/>
          <w:lang w:val="vi-VN"/>
        </w:rPr>
      </w:pPr>
      <w:r w:rsidRPr="00DC41B3">
        <w:rPr>
          <w:rFonts w:cs="Times New Roman"/>
          <w:b/>
          <w:noProof/>
          <w:sz w:val="22"/>
          <w:szCs w:val="22"/>
          <w:lang w:val="vi-VN" w:eastAsia="vi-VN"/>
        </w:rPr>
        <mc:AlternateContent>
          <mc:Choice Requires="wps">
            <w:drawing>
              <wp:anchor distT="0" distB="0" distL="114300" distR="114300" simplePos="0" relativeHeight="251659264" behindDoc="0" locked="0" layoutInCell="1" allowOverlap="1" wp14:anchorId="52648BC3" wp14:editId="2A923211">
                <wp:simplePos x="0" y="0"/>
                <wp:positionH relativeFrom="column">
                  <wp:posOffset>-28658</wp:posOffset>
                </wp:positionH>
                <wp:positionV relativeFrom="paragraph">
                  <wp:posOffset>3175</wp:posOffset>
                </wp:positionV>
                <wp:extent cx="4182386" cy="6307455"/>
                <wp:effectExtent l="19050" t="19050" r="46990" b="36195"/>
                <wp:wrapNone/>
                <wp:docPr id="151976832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182386" cy="6307455"/>
                        </a:xfrm>
                        <a:prstGeom prst="rect">
                          <a:avLst/>
                        </a:prstGeom>
                        <a:solidFill>
                          <a:srgbClr val="FFFFFF"/>
                        </a:solidFill>
                        <a:ln w="57150" cmpd="thinThick">
                          <a:solidFill>
                            <a:srgbClr val="000000"/>
                          </a:solidFill>
                          <a:miter lim="800000"/>
                          <a:headEnd/>
                          <a:tailEnd/>
                        </a:ln>
                      </wps:spPr>
                      <wps:txbx>
                        <w:txbxContent>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3112"/>
                            </w:tblGrid>
                            <w:tr w:rsidR="003D6720" w14:paraId="0E1C4808" w14:textId="77777777" w:rsidTr="003D6720">
                              <w:tc>
                                <w:tcPr>
                                  <w:tcW w:w="3227" w:type="dxa"/>
                                </w:tcPr>
                                <w:p w14:paraId="696532AF" w14:textId="5DAAAF4A" w:rsidR="003D6720" w:rsidRPr="003D6720" w:rsidRDefault="003D6720" w:rsidP="003D6720">
                                  <w:pPr>
                                    <w:spacing w:line="360" w:lineRule="auto"/>
                                    <w:jc w:val="center"/>
                                    <w:rPr>
                                      <w:sz w:val="22"/>
                                      <w:szCs w:val="22"/>
                                    </w:rPr>
                                  </w:pPr>
                                  <w:r w:rsidRPr="003D6720">
                                    <w:rPr>
                                      <w:sz w:val="22"/>
                                      <w:szCs w:val="22"/>
                                    </w:rPr>
                                    <w:t>MINISTRY</w:t>
                                  </w:r>
                                  <w:r w:rsidRPr="003D6720">
                                    <w:rPr>
                                      <w:sz w:val="22"/>
                                      <w:szCs w:val="22"/>
                                      <w:lang w:val="vi-VN"/>
                                    </w:rPr>
                                    <w:t xml:space="preserve"> OF EDUCATION AND TRAINING</w:t>
                                  </w:r>
                                </w:p>
                              </w:tc>
                              <w:tc>
                                <w:tcPr>
                                  <w:tcW w:w="3112" w:type="dxa"/>
                                </w:tcPr>
                                <w:p w14:paraId="6A565C35" w14:textId="74AF066A" w:rsidR="003D6720" w:rsidRPr="003D6720" w:rsidRDefault="003D6720" w:rsidP="003D6720">
                                  <w:pPr>
                                    <w:spacing w:line="360" w:lineRule="auto"/>
                                    <w:jc w:val="center"/>
                                    <w:rPr>
                                      <w:sz w:val="22"/>
                                      <w:szCs w:val="22"/>
                                    </w:rPr>
                                  </w:pPr>
                                  <w:r w:rsidRPr="003D6720">
                                    <w:rPr>
                                      <w:sz w:val="22"/>
                                      <w:szCs w:val="22"/>
                                    </w:rPr>
                                    <w:t>MINISTRY</w:t>
                                  </w:r>
                                  <w:r w:rsidRPr="003D6720">
                                    <w:rPr>
                                      <w:sz w:val="22"/>
                                      <w:szCs w:val="22"/>
                                      <w:lang w:val="vi-VN"/>
                                    </w:rPr>
                                    <w:t xml:space="preserve"> OF DEFENSE</w:t>
                                  </w:r>
                                </w:p>
                              </w:tc>
                            </w:tr>
                          </w:tbl>
                          <w:p w14:paraId="73F33248" w14:textId="77777777" w:rsidR="00305262" w:rsidRPr="00CB06DD" w:rsidRDefault="00616EAE" w:rsidP="00305262">
                            <w:pPr>
                              <w:spacing w:line="360" w:lineRule="auto"/>
                              <w:jc w:val="center"/>
                              <w:rPr>
                                <w:bCs/>
                                <w:sz w:val="22"/>
                                <w:szCs w:val="22"/>
                                <w:lang w:val="vi-VN"/>
                              </w:rPr>
                            </w:pPr>
                            <w:r w:rsidRPr="00CB06DD">
                              <w:rPr>
                                <w:bCs/>
                                <w:sz w:val="22"/>
                                <w:szCs w:val="22"/>
                                <w:lang w:val="vi-VN"/>
                              </w:rPr>
                              <w:t>MILITARY MEDICAL ACADEMY</w:t>
                            </w:r>
                          </w:p>
                          <w:p w14:paraId="53DCF4BB" w14:textId="77777777" w:rsidR="00305262" w:rsidRPr="000658F6" w:rsidRDefault="00305262" w:rsidP="00305262">
                            <w:pPr>
                              <w:spacing w:line="360" w:lineRule="auto"/>
                              <w:jc w:val="center"/>
                              <w:rPr>
                                <w:sz w:val="26"/>
                                <w:szCs w:val="22"/>
                              </w:rPr>
                            </w:pPr>
                          </w:p>
                          <w:p w14:paraId="5EA59E72" w14:textId="77777777" w:rsidR="00305262" w:rsidRPr="000658F6" w:rsidRDefault="00305262" w:rsidP="00305262">
                            <w:pPr>
                              <w:spacing w:line="360" w:lineRule="auto"/>
                              <w:jc w:val="center"/>
                              <w:rPr>
                                <w:sz w:val="26"/>
                                <w:szCs w:val="22"/>
                              </w:rPr>
                            </w:pPr>
                          </w:p>
                          <w:p w14:paraId="12BC6691" w14:textId="77777777" w:rsidR="00305262" w:rsidRPr="00ED6E5E" w:rsidRDefault="00305262" w:rsidP="00305262">
                            <w:pPr>
                              <w:spacing w:line="360" w:lineRule="auto"/>
                              <w:jc w:val="center"/>
                              <w:rPr>
                                <w:sz w:val="22"/>
                                <w:szCs w:val="22"/>
                              </w:rPr>
                            </w:pPr>
                          </w:p>
                          <w:p w14:paraId="60B77269" w14:textId="2E531323" w:rsidR="00305262" w:rsidRPr="000658F6" w:rsidRDefault="003D6720" w:rsidP="00305262">
                            <w:pPr>
                              <w:keepNext/>
                              <w:keepLines/>
                              <w:jc w:val="center"/>
                              <w:outlineLvl w:val="5"/>
                              <w:rPr>
                                <w:b/>
                                <w:bCs/>
                                <w:iCs/>
                                <w:sz w:val="22"/>
                                <w:szCs w:val="22"/>
                              </w:rPr>
                            </w:pPr>
                            <w:r>
                              <w:rPr>
                                <w:b/>
                                <w:bCs/>
                                <w:iCs/>
                                <w:sz w:val="22"/>
                                <w:szCs w:val="22"/>
                              </w:rPr>
                              <w:t>NGUYEN VAN TIEP</w:t>
                            </w:r>
                          </w:p>
                          <w:p w14:paraId="78AD06A6" w14:textId="77777777" w:rsidR="00305262" w:rsidRPr="000658F6" w:rsidRDefault="00305262" w:rsidP="00305262">
                            <w:pPr>
                              <w:keepNext/>
                              <w:keepLines/>
                              <w:jc w:val="center"/>
                              <w:outlineLvl w:val="5"/>
                              <w:rPr>
                                <w:bCs/>
                                <w:iCs/>
                                <w:sz w:val="22"/>
                                <w:szCs w:val="22"/>
                              </w:rPr>
                            </w:pPr>
                          </w:p>
                          <w:p w14:paraId="20E50CB6" w14:textId="77777777" w:rsidR="00305262" w:rsidRPr="000658F6" w:rsidRDefault="00305262" w:rsidP="00305262">
                            <w:pPr>
                              <w:keepNext/>
                              <w:keepLines/>
                              <w:jc w:val="center"/>
                              <w:outlineLvl w:val="5"/>
                              <w:rPr>
                                <w:bCs/>
                                <w:iCs/>
                                <w:sz w:val="22"/>
                                <w:szCs w:val="22"/>
                              </w:rPr>
                            </w:pPr>
                          </w:p>
                          <w:p w14:paraId="0E256615" w14:textId="77777777" w:rsidR="00305262" w:rsidRPr="000658F6" w:rsidRDefault="00305262" w:rsidP="00305262">
                            <w:pPr>
                              <w:keepNext/>
                              <w:keepLines/>
                              <w:jc w:val="center"/>
                              <w:outlineLvl w:val="5"/>
                              <w:rPr>
                                <w:bCs/>
                                <w:iCs/>
                                <w:sz w:val="22"/>
                                <w:szCs w:val="22"/>
                              </w:rPr>
                            </w:pPr>
                          </w:p>
                          <w:p w14:paraId="4BC9DD70" w14:textId="77777777" w:rsidR="00305262" w:rsidRPr="000658F6" w:rsidRDefault="00305262" w:rsidP="00305262">
                            <w:pPr>
                              <w:keepNext/>
                              <w:keepLines/>
                              <w:jc w:val="center"/>
                              <w:outlineLvl w:val="5"/>
                              <w:rPr>
                                <w:bCs/>
                                <w:iCs/>
                                <w:sz w:val="22"/>
                                <w:szCs w:val="22"/>
                              </w:rPr>
                            </w:pPr>
                          </w:p>
                          <w:p w14:paraId="1A40F92B" w14:textId="42AC1E23" w:rsidR="00305262" w:rsidRPr="00616EAE" w:rsidRDefault="00616EAE" w:rsidP="00305262">
                            <w:pPr>
                              <w:spacing w:line="360" w:lineRule="auto"/>
                              <w:jc w:val="center"/>
                              <w:rPr>
                                <w:b/>
                                <w:sz w:val="26"/>
                                <w:szCs w:val="26"/>
                                <w:lang w:val="vi-VN"/>
                              </w:rPr>
                            </w:pPr>
                            <w:r>
                              <w:rPr>
                                <w:b/>
                                <w:sz w:val="26"/>
                                <w:szCs w:val="26"/>
                                <w:lang w:val="vi-VN"/>
                              </w:rPr>
                              <w:t xml:space="preserve">RESEARCH ON THE APPLICATION OF INDOCYANINE GREEN IN GASTRIC </w:t>
                            </w:r>
                            <w:r w:rsidR="00A84020">
                              <w:rPr>
                                <w:b/>
                                <w:sz w:val="26"/>
                                <w:szCs w:val="26"/>
                              </w:rPr>
                              <w:t>CONDUIT</w:t>
                            </w:r>
                            <w:r>
                              <w:rPr>
                                <w:b/>
                                <w:sz w:val="26"/>
                                <w:szCs w:val="26"/>
                                <w:lang w:val="vi-VN"/>
                              </w:rPr>
                              <w:t xml:space="preserve"> RECONSTRUCTION SURGERY FOR ESOPHAGEAL CANCER TREATMENT</w:t>
                            </w:r>
                          </w:p>
                          <w:p w14:paraId="49A3942D" w14:textId="77777777" w:rsidR="00305262" w:rsidRDefault="00305262" w:rsidP="00305262">
                            <w:pPr>
                              <w:keepNext/>
                              <w:keepLines/>
                              <w:jc w:val="center"/>
                              <w:outlineLvl w:val="5"/>
                              <w:rPr>
                                <w:b/>
                                <w:bCs/>
                                <w:iCs/>
                                <w:sz w:val="26"/>
                                <w:szCs w:val="26"/>
                              </w:rPr>
                            </w:pPr>
                          </w:p>
                          <w:p w14:paraId="23786CF9" w14:textId="77777777" w:rsidR="00305262" w:rsidRPr="000658F6" w:rsidRDefault="00305262" w:rsidP="00305262">
                            <w:pPr>
                              <w:spacing w:line="312" w:lineRule="auto"/>
                              <w:jc w:val="center"/>
                              <w:rPr>
                                <w:b/>
                                <w:bCs/>
                                <w:iCs/>
                                <w:sz w:val="16"/>
                                <w:szCs w:val="22"/>
                              </w:rPr>
                            </w:pPr>
                          </w:p>
                          <w:p w14:paraId="5DF95224" w14:textId="77777777" w:rsidR="00305262" w:rsidRDefault="00305262" w:rsidP="00305262">
                            <w:pPr>
                              <w:spacing w:line="312" w:lineRule="auto"/>
                              <w:jc w:val="center"/>
                              <w:rPr>
                                <w:b/>
                                <w:bCs/>
                                <w:iCs/>
                                <w:sz w:val="22"/>
                                <w:szCs w:val="22"/>
                              </w:rPr>
                            </w:pPr>
                          </w:p>
                          <w:p w14:paraId="40D10612" w14:textId="77777777" w:rsidR="00305262" w:rsidRPr="00616EAE" w:rsidRDefault="00616EAE" w:rsidP="00305262">
                            <w:pPr>
                              <w:spacing w:line="312" w:lineRule="auto"/>
                              <w:jc w:val="center"/>
                              <w:rPr>
                                <w:b/>
                                <w:bCs/>
                                <w:iCs/>
                                <w:sz w:val="22"/>
                                <w:szCs w:val="22"/>
                                <w:lang w:val="vi-VN"/>
                              </w:rPr>
                            </w:pPr>
                            <w:r>
                              <w:rPr>
                                <w:b/>
                                <w:bCs/>
                                <w:iCs/>
                                <w:sz w:val="22"/>
                                <w:szCs w:val="22"/>
                              </w:rPr>
                              <w:t>Field</w:t>
                            </w:r>
                            <w:r>
                              <w:rPr>
                                <w:b/>
                                <w:bCs/>
                                <w:iCs/>
                                <w:sz w:val="22"/>
                                <w:szCs w:val="22"/>
                                <w:lang w:val="vi-VN"/>
                              </w:rPr>
                              <w:t xml:space="preserve"> of study</w:t>
                            </w:r>
                            <w:r w:rsidR="00305262" w:rsidRPr="00662222">
                              <w:rPr>
                                <w:b/>
                                <w:bCs/>
                                <w:iCs/>
                                <w:sz w:val="22"/>
                                <w:szCs w:val="22"/>
                              </w:rPr>
                              <w:t xml:space="preserve">: </w:t>
                            </w:r>
                            <w:r>
                              <w:rPr>
                                <w:b/>
                                <w:bCs/>
                                <w:iCs/>
                                <w:sz w:val="22"/>
                                <w:szCs w:val="22"/>
                              </w:rPr>
                              <w:t>Surge</w:t>
                            </w:r>
                            <w:r>
                              <w:rPr>
                                <w:b/>
                                <w:bCs/>
                                <w:iCs/>
                                <w:sz w:val="22"/>
                                <w:szCs w:val="22"/>
                                <w:lang w:val="vi-VN"/>
                              </w:rPr>
                              <w:t>r</w:t>
                            </w:r>
                            <w:r>
                              <w:rPr>
                                <w:b/>
                                <w:bCs/>
                                <w:iCs/>
                                <w:sz w:val="22"/>
                                <w:szCs w:val="22"/>
                              </w:rPr>
                              <w:t>y</w:t>
                            </w:r>
                          </w:p>
                          <w:p w14:paraId="2DE2B5F5" w14:textId="77777777" w:rsidR="00305262" w:rsidRPr="00662222" w:rsidRDefault="00305262" w:rsidP="00305262">
                            <w:pPr>
                              <w:spacing w:line="312" w:lineRule="auto"/>
                              <w:rPr>
                                <w:sz w:val="22"/>
                                <w:szCs w:val="22"/>
                              </w:rPr>
                            </w:pPr>
                            <w:r w:rsidRPr="00662222">
                              <w:rPr>
                                <w:b/>
                                <w:bCs/>
                                <w:iCs/>
                                <w:sz w:val="22"/>
                                <w:szCs w:val="22"/>
                              </w:rPr>
                              <w:t xml:space="preserve">                                </w:t>
                            </w:r>
                            <w:r w:rsidR="00616EAE">
                              <w:rPr>
                                <w:b/>
                                <w:bCs/>
                                <w:iCs/>
                                <w:sz w:val="22"/>
                                <w:szCs w:val="22"/>
                                <w:lang w:val="vi-VN"/>
                              </w:rPr>
                              <w:t xml:space="preserve">         Code</w:t>
                            </w:r>
                            <w:r w:rsidRPr="00662222">
                              <w:rPr>
                                <w:b/>
                                <w:bCs/>
                                <w:iCs/>
                                <w:sz w:val="22"/>
                                <w:szCs w:val="22"/>
                              </w:rPr>
                              <w:t xml:space="preserve">: </w:t>
                            </w:r>
                            <w:r w:rsidRPr="00662222">
                              <w:rPr>
                                <w:b/>
                                <w:sz w:val="22"/>
                                <w:szCs w:val="22"/>
                              </w:rPr>
                              <w:t>9720104</w:t>
                            </w:r>
                          </w:p>
                          <w:p w14:paraId="6D6B548A" w14:textId="77777777" w:rsidR="00305262" w:rsidRDefault="00305262" w:rsidP="00305262">
                            <w:pPr>
                              <w:spacing w:line="360" w:lineRule="auto"/>
                              <w:jc w:val="center"/>
                              <w:rPr>
                                <w:sz w:val="14"/>
                                <w:szCs w:val="22"/>
                              </w:rPr>
                            </w:pPr>
                          </w:p>
                          <w:p w14:paraId="4997187C" w14:textId="77777777" w:rsidR="00305262" w:rsidRPr="000658F6" w:rsidRDefault="00305262" w:rsidP="00305262">
                            <w:pPr>
                              <w:spacing w:line="360" w:lineRule="auto"/>
                              <w:jc w:val="center"/>
                              <w:rPr>
                                <w:sz w:val="14"/>
                                <w:szCs w:val="22"/>
                              </w:rPr>
                            </w:pPr>
                          </w:p>
                          <w:p w14:paraId="44932BAE" w14:textId="77777777" w:rsidR="00305262" w:rsidRPr="00616EAE" w:rsidRDefault="00616EAE" w:rsidP="00305262">
                            <w:pPr>
                              <w:keepNext/>
                              <w:keepLines/>
                              <w:spacing w:line="360" w:lineRule="auto"/>
                              <w:jc w:val="center"/>
                              <w:outlineLvl w:val="5"/>
                              <w:rPr>
                                <w:b/>
                                <w:bCs/>
                                <w:iCs/>
                                <w:sz w:val="22"/>
                                <w:szCs w:val="22"/>
                                <w:lang w:val="vi-VN"/>
                              </w:rPr>
                            </w:pPr>
                            <w:r>
                              <w:rPr>
                                <w:b/>
                                <w:bCs/>
                                <w:iCs/>
                                <w:sz w:val="22"/>
                                <w:szCs w:val="22"/>
                                <w:lang w:val="vi-VN"/>
                              </w:rPr>
                              <w:t>DOCTOR DISERTATION SUMMARY</w:t>
                            </w:r>
                          </w:p>
                          <w:p w14:paraId="5CFF9BDC" w14:textId="77777777" w:rsidR="00305262" w:rsidRPr="00ED6E5E" w:rsidRDefault="00305262" w:rsidP="00305262">
                            <w:pPr>
                              <w:spacing w:line="360" w:lineRule="auto"/>
                              <w:jc w:val="center"/>
                              <w:rPr>
                                <w:sz w:val="22"/>
                                <w:szCs w:val="22"/>
                              </w:rPr>
                            </w:pPr>
                          </w:p>
                          <w:p w14:paraId="550B251B" w14:textId="77777777" w:rsidR="00305262" w:rsidRPr="00ED6E5E" w:rsidRDefault="00305262" w:rsidP="00305262">
                            <w:pPr>
                              <w:spacing w:line="360" w:lineRule="auto"/>
                              <w:jc w:val="center"/>
                              <w:rPr>
                                <w:sz w:val="22"/>
                                <w:szCs w:val="22"/>
                              </w:rPr>
                            </w:pPr>
                          </w:p>
                          <w:p w14:paraId="279B6303" w14:textId="77777777" w:rsidR="00305262" w:rsidRPr="00ED6E5E" w:rsidRDefault="00305262" w:rsidP="00305262">
                            <w:pPr>
                              <w:spacing w:line="360" w:lineRule="auto"/>
                              <w:jc w:val="center"/>
                              <w:rPr>
                                <w:sz w:val="22"/>
                                <w:szCs w:val="22"/>
                              </w:rPr>
                            </w:pPr>
                            <w:r w:rsidRPr="00ED6E5E">
                              <w:rPr>
                                <w:sz w:val="22"/>
                                <w:szCs w:val="22"/>
                              </w:rPr>
                              <w:t xml:space="preserve">                                             </w:t>
                            </w:r>
                          </w:p>
                          <w:p w14:paraId="0F323AA4" w14:textId="77777777" w:rsidR="00305262" w:rsidRPr="000658F6" w:rsidRDefault="00305262" w:rsidP="00305262">
                            <w:pPr>
                              <w:spacing w:line="360" w:lineRule="auto"/>
                              <w:jc w:val="center"/>
                              <w:rPr>
                                <w:sz w:val="12"/>
                                <w:szCs w:val="22"/>
                              </w:rPr>
                            </w:pPr>
                          </w:p>
                          <w:p w14:paraId="1500632C" w14:textId="77777777" w:rsidR="00305262" w:rsidRPr="000658F6" w:rsidRDefault="00305262" w:rsidP="00305262">
                            <w:pPr>
                              <w:keepNext/>
                              <w:keepLines/>
                              <w:jc w:val="center"/>
                              <w:outlineLvl w:val="5"/>
                              <w:rPr>
                                <w:b/>
                                <w:sz w:val="22"/>
                                <w:szCs w:val="22"/>
                              </w:rPr>
                            </w:pPr>
                            <w:r>
                              <w:rPr>
                                <w:b/>
                                <w:bCs/>
                                <w:iCs/>
                                <w:sz w:val="22"/>
                                <w:szCs w:val="22"/>
                              </w:rPr>
                              <w:t>H</w:t>
                            </w:r>
                            <w:r w:rsidR="00616EAE">
                              <w:rPr>
                                <w:b/>
                                <w:bCs/>
                                <w:iCs/>
                                <w:sz w:val="22"/>
                                <w:szCs w:val="22"/>
                                <w:lang w:val="vi-VN"/>
                              </w:rPr>
                              <w:t>A</w:t>
                            </w:r>
                            <w:r>
                              <w:rPr>
                                <w:b/>
                                <w:bCs/>
                                <w:iCs/>
                                <w:sz w:val="22"/>
                                <w:szCs w:val="22"/>
                              </w:rPr>
                              <w:t xml:space="preserve"> N</w:t>
                            </w:r>
                            <w:r w:rsidR="00616EAE">
                              <w:rPr>
                                <w:b/>
                                <w:bCs/>
                                <w:iCs/>
                                <w:sz w:val="22"/>
                                <w:szCs w:val="22"/>
                                <w:lang w:val="vi-VN"/>
                              </w:rPr>
                              <w:t>O</w:t>
                            </w:r>
                            <w:r>
                              <w:rPr>
                                <w:b/>
                                <w:bCs/>
                                <w:iCs/>
                                <w:sz w:val="22"/>
                                <w:szCs w:val="22"/>
                              </w:rPr>
                              <w:t>I - 2024</w:t>
                            </w:r>
                          </w:p>
                          <w:p w14:paraId="4AE94E4C" w14:textId="77777777" w:rsidR="00305262" w:rsidRPr="00ED6E5E" w:rsidRDefault="00305262" w:rsidP="00305262">
                            <w:pPr>
                              <w:spacing w:line="360" w:lineRule="auto"/>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648BC3" id="_x0000_t202" coordsize="21600,21600" o:spt="202" path="m,l,21600r21600,l21600,xe">
                <v:stroke joinstyle="miter"/>
                <v:path gradientshapeok="t" o:connecttype="rect"/>
              </v:shapetype>
              <v:shape id="Text Box 3" o:spid="_x0000_s1026" type="#_x0000_t202" style="position:absolute;left:0;text-align:left;margin-left:-2.25pt;margin-top:.25pt;width:329.3pt;height:496.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Jw6FAIAACcEAAAOAAAAZHJzL2Uyb0RvYy54bWysU9uO2yAQfa/Uf0C8N3ayudWKs2p3m6rS&#10;9iLt9gMwxjFaYCiQ2OnXd8DebHp7qeoHxHiGw5wzh811rxU5CuclmJJOJzklwnCopdmX9OvD7tWa&#10;Eh+YqZkCI0p6Ep5eb1++2HS2EDNoQdXCEQQxvuhsSdsQbJFlnrdCMz8BKwwmG3CaBQzdPqsd6xBd&#10;q2yW58usA1dbB1x4j39vhyTdJvymETx8bhovAlElxd5CWl1aq7hm2w0r9o7ZVvKxDfYPXWgmDV56&#10;hrplgZGDk79BackdeGjChIPOoGkkF4kDspnmv7C5b5kViQuK4+1ZJv//YPmn47394kjo30KPA0wk&#10;vL0D/uhRm6yzvhhroqa+8LG66j5CjdNkhwDpRN84HekjIYIwqPTprK7oA+H4cz5dz67WS0o45pZX&#10;+Wq+WET9M1Y8HbfOh/cCNImbkjocX4JnxzsfhtKnknibByXrnVQqBW5f3ShHjgxHvUvfiP5TmTKk&#10;K+liNV1gk1zbuqShleYB5/84kP8raJ6+P4FqGdDFSuqSrs9FrGgFq9+ZOnksMKmGPfJVZpQ2qjno&#10;Gvqqx8IocQX1CUV2MLgVXxduWnDfKenQqSX13w7MCUrUB4NWeD2dz6O1UzBfrGYYuMtMdZlhhiMU&#10;kqZk2N6E4TkcrJP7Fm8aPGDgDQ63kUn2567GvtGNaXDjy4l2v4xT1fP73v4AAAD//wMAUEsDBBQA&#10;BgAIAAAAIQC0DQ7D3wAAAAcBAAAPAAAAZHJzL2Rvd25yZXYueG1sTI5BT8JAFITvJv6HzTPxBtsq&#10;ECjdEgMhasJFJIbj0n22G7tva3eh5d/7POllkslMZr58NbhGXLAL1pOCdJyAQCq9sVQpOLxvR3MQ&#10;IWoyuvGECq4YYFXc3uQ6M76nN7zsYyV4hEKmFdQxtpmUoazR6TD2LRJnn75zOrLtKmk63fO4a+RD&#10;ksyk05b4odYtrmssv/Znp8Da1528fq+fX47+ow/lJq0Om61S93fD0xJExCH+leEXn9GhYKaTP5MJ&#10;olEwmky5qYCV09l0koI4KVgsHucgi1z+5y9+AAAA//8DAFBLAQItABQABgAIAAAAIQC2gziS/gAA&#10;AOEBAAATAAAAAAAAAAAAAAAAAAAAAABbQ29udGVudF9UeXBlc10ueG1sUEsBAi0AFAAGAAgAAAAh&#10;ADj9If/WAAAAlAEAAAsAAAAAAAAAAAAAAAAALwEAAF9yZWxzLy5yZWxzUEsBAi0AFAAGAAgAAAAh&#10;ANUcnDoUAgAAJwQAAA4AAAAAAAAAAAAAAAAALgIAAGRycy9lMm9Eb2MueG1sUEsBAi0AFAAGAAgA&#10;AAAhALQNDsPfAAAABwEAAA8AAAAAAAAAAAAAAAAAbgQAAGRycy9kb3ducmV2LnhtbFBLBQYAAAAA&#10;BAAEAPMAAAB6BQAAAAA=&#10;" strokeweight="4.5pt">
                <v:stroke linestyle="thinThick"/>
                <v:path arrowok="t"/>
                <v:textbox>
                  <w:txbxContent>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3112"/>
                      </w:tblGrid>
                      <w:tr w:rsidR="003D6720" w14:paraId="0E1C4808" w14:textId="77777777" w:rsidTr="003D6720">
                        <w:tc>
                          <w:tcPr>
                            <w:tcW w:w="3227" w:type="dxa"/>
                          </w:tcPr>
                          <w:p w14:paraId="696532AF" w14:textId="5DAAAF4A" w:rsidR="003D6720" w:rsidRPr="003D6720" w:rsidRDefault="003D6720" w:rsidP="003D6720">
                            <w:pPr>
                              <w:spacing w:line="360" w:lineRule="auto"/>
                              <w:jc w:val="center"/>
                              <w:rPr>
                                <w:sz w:val="22"/>
                                <w:szCs w:val="22"/>
                              </w:rPr>
                            </w:pPr>
                            <w:r w:rsidRPr="003D6720">
                              <w:rPr>
                                <w:sz w:val="22"/>
                                <w:szCs w:val="22"/>
                              </w:rPr>
                              <w:t>MINISTRY</w:t>
                            </w:r>
                            <w:r w:rsidRPr="003D6720">
                              <w:rPr>
                                <w:sz w:val="22"/>
                                <w:szCs w:val="22"/>
                                <w:lang w:val="vi-VN"/>
                              </w:rPr>
                              <w:t xml:space="preserve"> OF EDUCATION AND TRAINING</w:t>
                            </w:r>
                          </w:p>
                        </w:tc>
                        <w:tc>
                          <w:tcPr>
                            <w:tcW w:w="3112" w:type="dxa"/>
                          </w:tcPr>
                          <w:p w14:paraId="6A565C35" w14:textId="74AF066A" w:rsidR="003D6720" w:rsidRPr="003D6720" w:rsidRDefault="003D6720" w:rsidP="003D6720">
                            <w:pPr>
                              <w:spacing w:line="360" w:lineRule="auto"/>
                              <w:jc w:val="center"/>
                              <w:rPr>
                                <w:sz w:val="22"/>
                                <w:szCs w:val="22"/>
                              </w:rPr>
                            </w:pPr>
                            <w:r w:rsidRPr="003D6720">
                              <w:rPr>
                                <w:sz w:val="22"/>
                                <w:szCs w:val="22"/>
                              </w:rPr>
                              <w:t>MINISTRY</w:t>
                            </w:r>
                            <w:r w:rsidRPr="003D6720">
                              <w:rPr>
                                <w:sz w:val="22"/>
                                <w:szCs w:val="22"/>
                                <w:lang w:val="vi-VN"/>
                              </w:rPr>
                              <w:t xml:space="preserve"> OF DEFENSE</w:t>
                            </w:r>
                          </w:p>
                        </w:tc>
                      </w:tr>
                    </w:tbl>
                    <w:p w14:paraId="73F33248" w14:textId="77777777" w:rsidR="00305262" w:rsidRPr="00CB06DD" w:rsidRDefault="00616EAE" w:rsidP="00305262">
                      <w:pPr>
                        <w:spacing w:line="360" w:lineRule="auto"/>
                        <w:jc w:val="center"/>
                        <w:rPr>
                          <w:bCs/>
                          <w:sz w:val="22"/>
                          <w:szCs w:val="22"/>
                          <w:lang w:val="vi-VN"/>
                        </w:rPr>
                      </w:pPr>
                      <w:r w:rsidRPr="00CB06DD">
                        <w:rPr>
                          <w:bCs/>
                          <w:sz w:val="22"/>
                          <w:szCs w:val="22"/>
                          <w:lang w:val="vi-VN"/>
                        </w:rPr>
                        <w:t>MILITARY MEDICAL ACADEMY</w:t>
                      </w:r>
                    </w:p>
                    <w:p w14:paraId="53DCF4BB" w14:textId="77777777" w:rsidR="00305262" w:rsidRPr="000658F6" w:rsidRDefault="00305262" w:rsidP="00305262">
                      <w:pPr>
                        <w:spacing w:line="360" w:lineRule="auto"/>
                        <w:jc w:val="center"/>
                        <w:rPr>
                          <w:sz w:val="26"/>
                          <w:szCs w:val="22"/>
                        </w:rPr>
                      </w:pPr>
                    </w:p>
                    <w:p w14:paraId="5EA59E72" w14:textId="77777777" w:rsidR="00305262" w:rsidRPr="000658F6" w:rsidRDefault="00305262" w:rsidP="00305262">
                      <w:pPr>
                        <w:spacing w:line="360" w:lineRule="auto"/>
                        <w:jc w:val="center"/>
                        <w:rPr>
                          <w:sz w:val="26"/>
                          <w:szCs w:val="22"/>
                        </w:rPr>
                      </w:pPr>
                    </w:p>
                    <w:p w14:paraId="12BC6691" w14:textId="77777777" w:rsidR="00305262" w:rsidRPr="00ED6E5E" w:rsidRDefault="00305262" w:rsidP="00305262">
                      <w:pPr>
                        <w:spacing w:line="360" w:lineRule="auto"/>
                        <w:jc w:val="center"/>
                        <w:rPr>
                          <w:sz w:val="22"/>
                          <w:szCs w:val="22"/>
                        </w:rPr>
                      </w:pPr>
                    </w:p>
                    <w:p w14:paraId="60B77269" w14:textId="2E531323" w:rsidR="00305262" w:rsidRPr="000658F6" w:rsidRDefault="003D6720" w:rsidP="00305262">
                      <w:pPr>
                        <w:keepNext/>
                        <w:keepLines/>
                        <w:jc w:val="center"/>
                        <w:outlineLvl w:val="5"/>
                        <w:rPr>
                          <w:b/>
                          <w:bCs/>
                          <w:iCs/>
                          <w:sz w:val="22"/>
                          <w:szCs w:val="22"/>
                        </w:rPr>
                      </w:pPr>
                      <w:r>
                        <w:rPr>
                          <w:b/>
                          <w:bCs/>
                          <w:iCs/>
                          <w:sz w:val="22"/>
                          <w:szCs w:val="22"/>
                        </w:rPr>
                        <w:t>NGUYEN VAN TIEP</w:t>
                      </w:r>
                    </w:p>
                    <w:p w14:paraId="78AD06A6" w14:textId="77777777" w:rsidR="00305262" w:rsidRPr="000658F6" w:rsidRDefault="00305262" w:rsidP="00305262">
                      <w:pPr>
                        <w:keepNext/>
                        <w:keepLines/>
                        <w:jc w:val="center"/>
                        <w:outlineLvl w:val="5"/>
                        <w:rPr>
                          <w:bCs/>
                          <w:iCs/>
                          <w:sz w:val="22"/>
                          <w:szCs w:val="22"/>
                        </w:rPr>
                      </w:pPr>
                    </w:p>
                    <w:p w14:paraId="20E50CB6" w14:textId="77777777" w:rsidR="00305262" w:rsidRPr="000658F6" w:rsidRDefault="00305262" w:rsidP="00305262">
                      <w:pPr>
                        <w:keepNext/>
                        <w:keepLines/>
                        <w:jc w:val="center"/>
                        <w:outlineLvl w:val="5"/>
                        <w:rPr>
                          <w:bCs/>
                          <w:iCs/>
                          <w:sz w:val="22"/>
                          <w:szCs w:val="22"/>
                        </w:rPr>
                      </w:pPr>
                    </w:p>
                    <w:p w14:paraId="0E256615" w14:textId="77777777" w:rsidR="00305262" w:rsidRPr="000658F6" w:rsidRDefault="00305262" w:rsidP="00305262">
                      <w:pPr>
                        <w:keepNext/>
                        <w:keepLines/>
                        <w:jc w:val="center"/>
                        <w:outlineLvl w:val="5"/>
                        <w:rPr>
                          <w:bCs/>
                          <w:iCs/>
                          <w:sz w:val="22"/>
                          <w:szCs w:val="22"/>
                        </w:rPr>
                      </w:pPr>
                    </w:p>
                    <w:p w14:paraId="4BC9DD70" w14:textId="77777777" w:rsidR="00305262" w:rsidRPr="000658F6" w:rsidRDefault="00305262" w:rsidP="00305262">
                      <w:pPr>
                        <w:keepNext/>
                        <w:keepLines/>
                        <w:jc w:val="center"/>
                        <w:outlineLvl w:val="5"/>
                        <w:rPr>
                          <w:bCs/>
                          <w:iCs/>
                          <w:sz w:val="22"/>
                          <w:szCs w:val="22"/>
                        </w:rPr>
                      </w:pPr>
                    </w:p>
                    <w:p w14:paraId="1A40F92B" w14:textId="42AC1E23" w:rsidR="00305262" w:rsidRPr="00616EAE" w:rsidRDefault="00616EAE" w:rsidP="00305262">
                      <w:pPr>
                        <w:spacing w:line="360" w:lineRule="auto"/>
                        <w:jc w:val="center"/>
                        <w:rPr>
                          <w:b/>
                          <w:sz w:val="26"/>
                          <w:szCs w:val="26"/>
                          <w:lang w:val="vi-VN"/>
                        </w:rPr>
                      </w:pPr>
                      <w:r>
                        <w:rPr>
                          <w:b/>
                          <w:sz w:val="26"/>
                          <w:szCs w:val="26"/>
                          <w:lang w:val="vi-VN"/>
                        </w:rPr>
                        <w:t xml:space="preserve">RESEARCH ON THE APPLICATION OF INDOCYANINE GREEN IN GASTRIC </w:t>
                      </w:r>
                      <w:r w:rsidR="00A84020">
                        <w:rPr>
                          <w:b/>
                          <w:sz w:val="26"/>
                          <w:szCs w:val="26"/>
                        </w:rPr>
                        <w:t>CONDUIT</w:t>
                      </w:r>
                      <w:r>
                        <w:rPr>
                          <w:b/>
                          <w:sz w:val="26"/>
                          <w:szCs w:val="26"/>
                          <w:lang w:val="vi-VN"/>
                        </w:rPr>
                        <w:t xml:space="preserve"> RECONSTRUCTION SURGERY FOR ESOPHAGEAL CANCER TREATMENT</w:t>
                      </w:r>
                    </w:p>
                    <w:p w14:paraId="49A3942D" w14:textId="77777777" w:rsidR="00305262" w:rsidRDefault="00305262" w:rsidP="00305262">
                      <w:pPr>
                        <w:keepNext/>
                        <w:keepLines/>
                        <w:jc w:val="center"/>
                        <w:outlineLvl w:val="5"/>
                        <w:rPr>
                          <w:b/>
                          <w:bCs/>
                          <w:iCs/>
                          <w:sz w:val="26"/>
                          <w:szCs w:val="26"/>
                        </w:rPr>
                      </w:pPr>
                    </w:p>
                    <w:p w14:paraId="23786CF9" w14:textId="77777777" w:rsidR="00305262" w:rsidRPr="000658F6" w:rsidRDefault="00305262" w:rsidP="00305262">
                      <w:pPr>
                        <w:spacing w:line="312" w:lineRule="auto"/>
                        <w:jc w:val="center"/>
                        <w:rPr>
                          <w:b/>
                          <w:bCs/>
                          <w:iCs/>
                          <w:sz w:val="16"/>
                          <w:szCs w:val="22"/>
                        </w:rPr>
                      </w:pPr>
                    </w:p>
                    <w:p w14:paraId="5DF95224" w14:textId="77777777" w:rsidR="00305262" w:rsidRDefault="00305262" w:rsidP="00305262">
                      <w:pPr>
                        <w:spacing w:line="312" w:lineRule="auto"/>
                        <w:jc w:val="center"/>
                        <w:rPr>
                          <w:b/>
                          <w:bCs/>
                          <w:iCs/>
                          <w:sz w:val="22"/>
                          <w:szCs w:val="22"/>
                        </w:rPr>
                      </w:pPr>
                    </w:p>
                    <w:p w14:paraId="40D10612" w14:textId="77777777" w:rsidR="00305262" w:rsidRPr="00616EAE" w:rsidRDefault="00616EAE" w:rsidP="00305262">
                      <w:pPr>
                        <w:spacing w:line="312" w:lineRule="auto"/>
                        <w:jc w:val="center"/>
                        <w:rPr>
                          <w:b/>
                          <w:bCs/>
                          <w:iCs/>
                          <w:sz w:val="22"/>
                          <w:szCs w:val="22"/>
                          <w:lang w:val="vi-VN"/>
                        </w:rPr>
                      </w:pPr>
                      <w:r>
                        <w:rPr>
                          <w:b/>
                          <w:bCs/>
                          <w:iCs/>
                          <w:sz w:val="22"/>
                          <w:szCs w:val="22"/>
                        </w:rPr>
                        <w:t>Field</w:t>
                      </w:r>
                      <w:r>
                        <w:rPr>
                          <w:b/>
                          <w:bCs/>
                          <w:iCs/>
                          <w:sz w:val="22"/>
                          <w:szCs w:val="22"/>
                          <w:lang w:val="vi-VN"/>
                        </w:rPr>
                        <w:t xml:space="preserve"> of study</w:t>
                      </w:r>
                      <w:r w:rsidR="00305262" w:rsidRPr="00662222">
                        <w:rPr>
                          <w:b/>
                          <w:bCs/>
                          <w:iCs/>
                          <w:sz w:val="22"/>
                          <w:szCs w:val="22"/>
                        </w:rPr>
                        <w:t xml:space="preserve">: </w:t>
                      </w:r>
                      <w:r>
                        <w:rPr>
                          <w:b/>
                          <w:bCs/>
                          <w:iCs/>
                          <w:sz w:val="22"/>
                          <w:szCs w:val="22"/>
                        </w:rPr>
                        <w:t>Surge</w:t>
                      </w:r>
                      <w:r>
                        <w:rPr>
                          <w:b/>
                          <w:bCs/>
                          <w:iCs/>
                          <w:sz w:val="22"/>
                          <w:szCs w:val="22"/>
                          <w:lang w:val="vi-VN"/>
                        </w:rPr>
                        <w:t>r</w:t>
                      </w:r>
                      <w:r>
                        <w:rPr>
                          <w:b/>
                          <w:bCs/>
                          <w:iCs/>
                          <w:sz w:val="22"/>
                          <w:szCs w:val="22"/>
                        </w:rPr>
                        <w:t>y</w:t>
                      </w:r>
                    </w:p>
                    <w:p w14:paraId="2DE2B5F5" w14:textId="77777777" w:rsidR="00305262" w:rsidRPr="00662222" w:rsidRDefault="00305262" w:rsidP="00305262">
                      <w:pPr>
                        <w:spacing w:line="312" w:lineRule="auto"/>
                        <w:rPr>
                          <w:sz w:val="22"/>
                          <w:szCs w:val="22"/>
                        </w:rPr>
                      </w:pPr>
                      <w:r w:rsidRPr="00662222">
                        <w:rPr>
                          <w:b/>
                          <w:bCs/>
                          <w:iCs/>
                          <w:sz w:val="22"/>
                          <w:szCs w:val="22"/>
                        </w:rPr>
                        <w:t xml:space="preserve">                                </w:t>
                      </w:r>
                      <w:r w:rsidR="00616EAE">
                        <w:rPr>
                          <w:b/>
                          <w:bCs/>
                          <w:iCs/>
                          <w:sz w:val="22"/>
                          <w:szCs w:val="22"/>
                          <w:lang w:val="vi-VN"/>
                        </w:rPr>
                        <w:t xml:space="preserve">         Code</w:t>
                      </w:r>
                      <w:r w:rsidRPr="00662222">
                        <w:rPr>
                          <w:b/>
                          <w:bCs/>
                          <w:iCs/>
                          <w:sz w:val="22"/>
                          <w:szCs w:val="22"/>
                        </w:rPr>
                        <w:t xml:space="preserve">: </w:t>
                      </w:r>
                      <w:r w:rsidRPr="00662222">
                        <w:rPr>
                          <w:b/>
                          <w:sz w:val="22"/>
                          <w:szCs w:val="22"/>
                        </w:rPr>
                        <w:t>9720104</w:t>
                      </w:r>
                    </w:p>
                    <w:p w14:paraId="6D6B548A" w14:textId="77777777" w:rsidR="00305262" w:rsidRDefault="00305262" w:rsidP="00305262">
                      <w:pPr>
                        <w:spacing w:line="360" w:lineRule="auto"/>
                        <w:jc w:val="center"/>
                        <w:rPr>
                          <w:sz w:val="14"/>
                          <w:szCs w:val="22"/>
                        </w:rPr>
                      </w:pPr>
                    </w:p>
                    <w:p w14:paraId="4997187C" w14:textId="77777777" w:rsidR="00305262" w:rsidRPr="000658F6" w:rsidRDefault="00305262" w:rsidP="00305262">
                      <w:pPr>
                        <w:spacing w:line="360" w:lineRule="auto"/>
                        <w:jc w:val="center"/>
                        <w:rPr>
                          <w:sz w:val="14"/>
                          <w:szCs w:val="22"/>
                        </w:rPr>
                      </w:pPr>
                    </w:p>
                    <w:p w14:paraId="44932BAE" w14:textId="77777777" w:rsidR="00305262" w:rsidRPr="00616EAE" w:rsidRDefault="00616EAE" w:rsidP="00305262">
                      <w:pPr>
                        <w:keepNext/>
                        <w:keepLines/>
                        <w:spacing w:line="360" w:lineRule="auto"/>
                        <w:jc w:val="center"/>
                        <w:outlineLvl w:val="5"/>
                        <w:rPr>
                          <w:b/>
                          <w:bCs/>
                          <w:iCs/>
                          <w:sz w:val="22"/>
                          <w:szCs w:val="22"/>
                          <w:lang w:val="vi-VN"/>
                        </w:rPr>
                      </w:pPr>
                      <w:r>
                        <w:rPr>
                          <w:b/>
                          <w:bCs/>
                          <w:iCs/>
                          <w:sz w:val="22"/>
                          <w:szCs w:val="22"/>
                          <w:lang w:val="vi-VN"/>
                        </w:rPr>
                        <w:t>DOCTOR DISERTATION SUMMARY</w:t>
                      </w:r>
                    </w:p>
                    <w:p w14:paraId="5CFF9BDC" w14:textId="77777777" w:rsidR="00305262" w:rsidRPr="00ED6E5E" w:rsidRDefault="00305262" w:rsidP="00305262">
                      <w:pPr>
                        <w:spacing w:line="360" w:lineRule="auto"/>
                        <w:jc w:val="center"/>
                        <w:rPr>
                          <w:sz w:val="22"/>
                          <w:szCs w:val="22"/>
                        </w:rPr>
                      </w:pPr>
                    </w:p>
                    <w:p w14:paraId="550B251B" w14:textId="77777777" w:rsidR="00305262" w:rsidRPr="00ED6E5E" w:rsidRDefault="00305262" w:rsidP="00305262">
                      <w:pPr>
                        <w:spacing w:line="360" w:lineRule="auto"/>
                        <w:jc w:val="center"/>
                        <w:rPr>
                          <w:sz w:val="22"/>
                          <w:szCs w:val="22"/>
                        </w:rPr>
                      </w:pPr>
                    </w:p>
                    <w:p w14:paraId="279B6303" w14:textId="77777777" w:rsidR="00305262" w:rsidRPr="00ED6E5E" w:rsidRDefault="00305262" w:rsidP="00305262">
                      <w:pPr>
                        <w:spacing w:line="360" w:lineRule="auto"/>
                        <w:jc w:val="center"/>
                        <w:rPr>
                          <w:sz w:val="22"/>
                          <w:szCs w:val="22"/>
                        </w:rPr>
                      </w:pPr>
                      <w:r w:rsidRPr="00ED6E5E">
                        <w:rPr>
                          <w:sz w:val="22"/>
                          <w:szCs w:val="22"/>
                        </w:rPr>
                        <w:t xml:space="preserve">                                             </w:t>
                      </w:r>
                    </w:p>
                    <w:p w14:paraId="0F323AA4" w14:textId="77777777" w:rsidR="00305262" w:rsidRPr="000658F6" w:rsidRDefault="00305262" w:rsidP="00305262">
                      <w:pPr>
                        <w:spacing w:line="360" w:lineRule="auto"/>
                        <w:jc w:val="center"/>
                        <w:rPr>
                          <w:sz w:val="12"/>
                          <w:szCs w:val="22"/>
                        </w:rPr>
                      </w:pPr>
                    </w:p>
                    <w:p w14:paraId="1500632C" w14:textId="77777777" w:rsidR="00305262" w:rsidRPr="000658F6" w:rsidRDefault="00305262" w:rsidP="00305262">
                      <w:pPr>
                        <w:keepNext/>
                        <w:keepLines/>
                        <w:jc w:val="center"/>
                        <w:outlineLvl w:val="5"/>
                        <w:rPr>
                          <w:b/>
                          <w:sz w:val="22"/>
                          <w:szCs w:val="22"/>
                        </w:rPr>
                      </w:pPr>
                      <w:r>
                        <w:rPr>
                          <w:b/>
                          <w:bCs/>
                          <w:iCs/>
                          <w:sz w:val="22"/>
                          <w:szCs w:val="22"/>
                        </w:rPr>
                        <w:t>H</w:t>
                      </w:r>
                      <w:r w:rsidR="00616EAE">
                        <w:rPr>
                          <w:b/>
                          <w:bCs/>
                          <w:iCs/>
                          <w:sz w:val="22"/>
                          <w:szCs w:val="22"/>
                          <w:lang w:val="vi-VN"/>
                        </w:rPr>
                        <w:t>A</w:t>
                      </w:r>
                      <w:r>
                        <w:rPr>
                          <w:b/>
                          <w:bCs/>
                          <w:iCs/>
                          <w:sz w:val="22"/>
                          <w:szCs w:val="22"/>
                        </w:rPr>
                        <w:t xml:space="preserve"> N</w:t>
                      </w:r>
                      <w:r w:rsidR="00616EAE">
                        <w:rPr>
                          <w:b/>
                          <w:bCs/>
                          <w:iCs/>
                          <w:sz w:val="22"/>
                          <w:szCs w:val="22"/>
                          <w:lang w:val="vi-VN"/>
                        </w:rPr>
                        <w:t>O</w:t>
                      </w:r>
                      <w:r>
                        <w:rPr>
                          <w:b/>
                          <w:bCs/>
                          <w:iCs/>
                          <w:sz w:val="22"/>
                          <w:szCs w:val="22"/>
                        </w:rPr>
                        <w:t>I - 2024</w:t>
                      </w:r>
                    </w:p>
                    <w:p w14:paraId="4AE94E4C" w14:textId="77777777" w:rsidR="00305262" w:rsidRPr="00ED6E5E" w:rsidRDefault="00305262" w:rsidP="00305262">
                      <w:pPr>
                        <w:spacing w:line="360" w:lineRule="auto"/>
                        <w:jc w:val="center"/>
                      </w:pPr>
                    </w:p>
                  </w:txbxContent>
                </v:textbox>
              </v:shape>
            </w:pict>
          </mc:Fallback>
        </mc:AlternateContent>
      </w:r>
    </w:p>
    <w:p w14:paraId="0B721411" w14:textId="77777777" w:rsidR="00305262" w:rsidRDefault="00305262" w:rsidP="00235F90">
      <w:pPr>
        <w:widowControl w:val="0"/>
        <w:spacing w:line="276" w:lineRule="auto"/>
        <w:jc w:val="center"/>
        <w:rPr>
          <w:rFonts w:cs="Times New Roman"/>
          <w:b/>
          <w:sz w:val="22"/>
          <w:szCs w:val="22"/>
          <w:lang w:val="vi-VN"/>
        </w:rPr>
      </w:pPr>
    </w:p>
    <w:p w14:paraId="32787484" w14:textId="77777777" w:rsidR="00305262" w:rsidRDefault="00305262" w:rsidP="00235F90">
      <w:pPr>
        <w:widowControl w:val="0"/>
        <w:spacing w:line="276" w:lineRule="auto"/>
        <w:jc w:val="center"/>
        <w:rPr>
          <w:rFonts w:cs="Times New Roman"/>
          <w:b/>
          <w:sz w:val="22"/>
          <w:szCs w:val="22"/>
          <w:lang w:val="vi-VN"/>
        </w:rPr>
      </w:pPr>
    </w:p>
    <w:p w14:paraId="521AC976" w14:textId="77777777" w:rsidR="00305262" w:rsidRDefault="00305262" w:rsidP="00235F90">
      <w:pPr>
        <w:widowControl w:val="0"/>
        <w:spacing w:line="276" w:lineRule="auto"/>
        <w:jc w:val="center"/>
        <w:rPr>
          <w:rFonts w:cs="Times New Roman"/>
          <w:b/>
          <w:sz w:val="22"/>
          <w:szCs w:val="22"/>
          <w:lang w:val="vi-VN"/>
        </w:rPr>
      </w:pPr>
    </w:p>
    <w:p w14:paraId="68AFA814" w14:textId="77777777" w:rsidR="00305262" w:rsidRDefault="00305262" w:rsidP="00235F90">
      <w:pPr>
        <w:widowControl w:val="0"/>
        <w:spacing w:line="276" w:lineRule="auto"/>
        <w:jc w:val="center"/>
        <w:rPr>
          <w:rFonts w:cs="Times New Roman"/>
          <w:b/>
          <w:sz w:val="22"/>
          <w:szCs w:val="22"/>
          <w:lang w:val="vi-VN"/>
        </w:rPr>
      </w:pPr>
    </w:p>
    <w:p w14:paraId="35CFFCE7" w14:textId="77777777" w:rsidR="00305262" w:rsidRDefault="00305262" w:rsidP="00235F90">
      <w:pPr>
        <w:widowControl w:val="0"/>
        <w:spacing w:line="276" w:lineRule="auto"/>
        <w:jc w:val="center"/>
        <w:rPr>
          <w:rFonts w:cs="Times New Roman"/>
          <w:b/>
          <w:sz w:val="22"/>
          <w:szCs w:val="22"/>
          <w:lang w:val="vi-VN"/>
        </w:rPr>
      </w:pPr>
    </w:p>
    <w:p w14:paraId="07260A81" w14:textId="77777777" w:rsidR="00305262" w:rsidRDefault="00305262" w:rsidP="00235F90">
      <w:pPr>
        <w:widowControl w:val="0"/>
        <w:spacing w:line="276" w:lineRule="auto"/>
        <w:jc w:val="center"/>
        <w:rPr>
          <w:rFonts w:cs="Times New Roman"/>
          <w:b/>
          <w:sz w:val="22"/>
          <w:szCs w:val="22"/>
          <w:lang w:val="vi-VN"/>
        </w:rPr>
      </w:pPr>
    </w:p>
    <w:p w14:paraId="596DAF82" w14:textId="77777777" w:rsidR="00305262" w:rsidRDefault="00305262" w:rsidP="00235F90">
      <w:pPr>
        <w:widowControl w:val="0"/>
        <w:spacing w:line="276" w:lineRule="auto"/>
        <w:jc w:val="center"/>
        <w:rPr>
          <w:rFonts w:cs="Times New Roman"/>
          <w:b/>
          <w:sz w:val="22"/>
          <w:szCs w:val="22"/>
          <w:lang w:val="vi-VN"/>
        </w:rPr>
      </w:pPr>
    </w:p>
    <w:p w14:paraId="5FF2F45A" w14:textId="77777777" w:rsidR="00305262" w:rsidRDefault="00305262" w:rsidP="00235F90">
      <w:pPr>
        <w:widowControl w:val="0"/>
        <w:spacing w:line="276" w:lineRule="auto"/>
        <w:jc w:val="center"/>
        <w:rPr>
          <w:rFonts w:cs="Times New Roman"/>
          <w:b/>
          <w:sz w:val="22"/>
          <w:szCs w:val="22"/>
          <w:lang w:val="vi-VN"/>
        </w:rPr>
      </w:pPr>
    </w:p>
    <w:p w14:paraId="069510A4" w14:textId="77777777" w:rsidR="00305262" w:rsidRDefault="00305262" w:rsidP="00235F90">
      <w:pPr>
        <w:widowControl w:val="0"/>
        <w:spacing w:line="276" w:lineRule="auto"/>
        <w:jc w:val="center"/>
        <w:rPr>
          <w:rFonts w:cs="Times New Roman"/>
          <w:b/>
          <w:sz w:val="22"/>
          <w:szCs w:val="22"/>
          <w:lang w:val="vi-VN"/>
        </w:rPr>
      </w:pPr>
    </w:p>
    <w:p w14:paraId="1FAC254B" w14:textId="77777777" w:rsidR="00305262" w:rsidRDefault="00305262" w:rsidP="00235F90">
      <w:pPr>
        <w:widowControl w:val="0"/>
        <w:spacing w:line="276" w:lineRule="auto"/>
        <w:jc w:val="center"/>
        <w:rPr>
          <w:rFonts w:cs="Times New Roman"/>
          <w:b/>
          <w:sz w:val="22"/>
          <w:szCs w:val="22"/>
          <w:lang w:val="vi-VN"/>
        </w:rPr>
      </w:pPr>
    </w:p>
    <w:p w14:paraId="2A1F6D30" w14:textId="77777777" w:rsidR="00305262" w:rsidRDefault="00305262" w:rsidP="00235F90">
      <w:pPr>
        <w:widowControl w:val="0"/>
        <w:spacing w:line="276" w:lineRule="auto"/>
        <w:jc w:val="center"/>
        <w:rPr>
          <w:rFonts w:cs="Times New Roman"/>
          <w:b/>
          <w:sz w:val="22"/>
          <w:szCs w:val="22"/>
          <w:lang w:val="vi-VN"/>
        </w:rPr>
      </w:pPr>
    </w:p>
    <w:p w14:paraId="12AC9418" w14:textId="77777777" w:rsidR="00305262" w:rsidRDefault="00305262" w:rsidP="00235F90">
      <w:pPr>
        <w:widowControl w:val="0"/>
        <w:spacing w:line="276" w:lineRule="auto"/>
        <w:jc w:val="center"/>
        <w:rPr>
          <w:rFonts w:cs="Times New Roman"/>
          <w:b/>
          <w:sz w:val="22"/>
          <w:szCs w:val="22"/>
          <w:lang w:val="vi-VN"/>
        </w:rPr>
      </w:pPr>
    </w:p>
    <w:p w14:paraId="01BA2567" w14:textId="77777777" w:rsidR="00305262" w:rsidRDefault="00305262" w:rsidP="00235F90">
      <w:pPr>
        <w:widowControl w:val="0"/>
        <w:spacing w:line="276" w:lineRule="auto"/>
        <w:jc w:val="center"/>
        <w:rPr>
          <w:rFonts w:cs="Times New Roman"/>
          <w:b/>
          <w:sz w:val="22"/>
          <w:szCs w:val="22"/>
          <w:lang w:val="vi-VN"/>
        </w:rPr>
      </w:pPr>
    </w:p>
    <w:p w14:paraId="5D399B3C" w14:textId="77777777" w:rsidR="00305262" w:rsidRDefault="00305262" w:rsidP="00235F90">
      <w:pPr>
        <w:widowControl w:val="0"/>
        <w:spacing w:line="276" w:lineRule="auto"/>
        <w:jc w:val="center"/>
        <w:rPr>
          <w:rFonts w:cs="Times New Roman"/>
          <w:b/>
          <w:sz w:val="22"/>
          <w:szCs w:val="22"/>
          <w:lang w:val="vi-VN"/>
        </w:rPr>
      </w:pPr>
    </w:p>
    <w:p w14:paraId="06053D32" w14:textId="77777777" w:rsidR="00305262" w:rsidRDefault="00305262" w:rsidP="00235F90">
      <w:pPr>
        <w:widowControl w:val="0"/>
        <w:spacing w:line="276" w:lineRule="auto"/>
        <w:jc w:val="center"/>
        <w:rPr>
          <w:rFonts w:cs="Times New Roman"/>
          <w:b/>
          <w:sz w:val="22"/>
          <w:szCs w:val="22"/>
          <w:lang w:val="vi-VN"/>
        </w:rPr>
      </w:pPr>
    </w:p>
    <w:p w14:paraId="12095CF7" w14:textId="77777777" w:rsidR="00305262" w:rsidRDefault="00305262" w:rsidP="00235F90">
      <w:pPr>
        <w:widowControl w:val="0"/>
        <w:spacing w:line="276" w:lineRule="auto"/>
        <w:jc w:val="center"/>
        <w:rPr>
          <w:rFonts w:cs="Times New Roman"/>
          <w:b/>
          <w:sz w:val="22"/>
          <w:szCs w:val="22"/>
          <w:lang w:val="vi-VN"/>
        </w:rPr>
      </w:pPr>
    </w:p>
    <w:p w14:paraId="0C40333F" w14:textId="77777777" w:rsidR="00305262" w:rsidRDefault="00305262" w:rsidP="00235F90">
      <w:pPr>
        <w:widowControl w:val="0"/>
        <w:spacing w:line="276" w:lineRule="auto"/>
        <w:jc w:val="center"/>
        <w:rPr>
          <w:rFonts w:cs="Times New Roman"/>
          <w:b/>
          <w:sz w:val="22"/>
          <w:szCs w:val="22"/>
          <w:lang w:val="vi-VN"/>
        </w:rPr>
      </w:pPr>
    </w:p>
    <w:p w14:paraId="15FA9E41" w14:textId="77777777" w:rsidR="00305262" w:rsidRDefault="00305262" w:rsidP="00235F90">
      <w:pPr>
        <w:widowControl w:val="0"/>
        <w:spacing w:line="276" w:lineRule="auto"/>
        <w:jc w:val="center"/>
        <w:rPr>
          <w:rFonts w:cs="Times New Roman"/>
          <w:b/>
          <w:sz w:val="22"/>
          <w:szCs w:val="22"/>
          <w:lang w:val="vi-VN"/>
        </w:rPr>
      </w:pPr>
    </w:p>
    <w:p w14:paraId="4A95D717" w14:textId="77777777" w:rsidR="00305262" w:rsidRDefault="00305262" w:rsidP="00235F90">
      <w:pPr>
        <w:widowControl w:val="0"/>
        <w:spacing w:line="276" w:lineRule="auto"/>
        <w:jc w:val="center"/>
        <w:rPr>
          <w:rFonts w:cs="Times New Roman"/>
          <w:b/>
          <w:sz w:val="22"/>
          <w:szCs w:val="22"/>
          <w:lang w:val="vi-VN"/>
        </w:rPr>
      </w:pPr>
    </w:p>
    <w:p w14:paraId="71695F06" w14:textId="77777777" w:rsidR="00305262" w:rsidRDefault="00305262" w:rsidP="00235F90">
      <w:pPr>
        <w:widowControl w:val="0"/>
        <w:spacing w:line="276" w:lineRule="auto"/>
        <w:jc w:val="center"/>
        <w:rPr>
          <w:rFonts w:cs="Times New Roman"/>
          <w:b/>
          <w:sz w:val="22"/>
          <w:szCs w:val="22"/>
          <w:lang w:val="vi-VN"/>
        </w:rPr>
      </w:pPr>
    </w:p>
    <w:p w14:paraId="726F68EE" w14:textId="77777777" w:rsidR="00305262" w:rsidRDefault="00305262" w:rsidP="00235F90">
      <w:pPr>
        <w:widowControl w:val="0"/>
        <w:spacing w:line="276" w:lineRule="auto"/>
        <w:jc w:val="center"/>
        <w:rPr>
          <w:rFonts w:cs="Times New Roman"/>
          <w:b/>
          <w:sz w:val="22"/>
          <w:szCs w:val="22"/>
          <w:lang w:val="vi-VN"/>
        </w:rPr>
      </w:pPr>
    </w:p>
    <w:p w14:paraId="37196720" w14:textId="77777777" w:rsidR="00305262" w:rsidRDefault="00305262" w:rsidP="00235F90">
      <w:pPr>
        <w:widowControl w:val="0"/>
        <w:spacing w:line="276" w:lineRule="auto"/>
        <w:jc w:val="center"/>
        <w:rPr>
          <w:rFonts w:cs="Times New Roman"/>
          <w:b/>
          <w:sz w:val="22"/>
          <w:szCs w:val="22"/>
          <w:lang w:val="vi-VN"/>
        </w:rPr>
      </w:pPr>
    </w:p>
    <w:p w14:paraId="6496096B" w14:textId="77777777" w:rsidR="00305262" w:rsidRDefault="00305262" w:rsidP="00235F90">
      <w:pPr>
        <w:widowControl w:val="0"/>
        <w:spacing w:line="276" w:lineRule="auto"/>
        <w:jc w:val="center"/>
        <w:rPr>
          <w:rFonts w:cs="Times New Roman"/>
          <w:b/>
          <w:sz w:val="22"/>
          <w:szCs w:val="22"/>
          <w:lang w:val="vi-VN"/>
        </w:rPr>
      </w:pPr>
    </w:p>
    <w:p w14:paraId="6AF4430F" w14:textId="77777777" w:rsidR="00305262" w:rsidRDefault="00305262" w:rsidP="00235F90">
      <w:pPr>
        <w:widowControl w:val="0"/>
        <w:spacing w:line="276" w:lineRule="auto"/>
        <w:jc w:val="center"/>
        <w:rPr>
          <w:rFonts w:cs="Times New Roman"/>
          <w:b/>
          <w:sz w:val="22"/>
          <w:szCs w:val="22"/>
          <w:lang w:val="vi-VN"/>
        </w:rPr>
      </w:pPr>
    </w:p>
    <w:p w14:paraId="37BD7396" w14:textId="77777777" w:rsidR="00305262" w:rsidRDefault="00305262" w:rsidP="00235F90">
      <w:pPr>
        <w:widowControl w:val="0"/>
        <w:spacing w:line="276" w:lineRule="auto"/>
        <w:jc w:val="center"/>
        <w:rPr>
          <w:rFonts w:cs="Times New Roman"/>
          <w:b/>
          <w:sz w:val="22"/>
          <w:szCs w:val="22"/>
          <w:lang w:val="vi-VN"/>
        </w:rPr>
      </w:pPr>
    </w:p>
    <w:p w14:paraId="7A0812F0" w14:textId="77777777" w:rsidR="00305262" w:rsidRDefault="00305262" w:rsidP="00235F90">
      <w:pPr>
        <w:widowControl w:val="0"/>
        <w:spacing w:line="276" w:lineRule="auto"/>
        <w:jc w:val="center"/>
        <w:rPr>
          <w:rFonts w:cs="Times New Roman"/>
          <w:b/>
          <w:sz w:val="22"/>
          <w:szCs w:val="22"/>
          <w:lang w:val="vi-VN"/>
        </w:rPr>
      </w:pPr>
    </w:p>
    <w:p w14:paraId="22CB6C0A" w14:textId="77777777" w:rsidR="00305262" w:rsidRDefault="00305262" w:rsidP="00235F90">
      <w:pPr>
        <w:widowControl w:val="0"/>
        <w:spacing w:line="276" w:lineRule="auto"/>
        <w:jc w:val="center"/>
        <w:rPr>
          <w:rFonts w:cs="Times New Roman"/>
          <w:b/>
          <w:sz w:val="22"/>
          <w:szCs w:val="22"/>
          <w:lang w:val="vi-VN"/>
        </w:rPr>
      </w:pPr>
    </w:p>
    <w:p w14:paraId="70FC7001" w14:textId="77777777" w:rsidR="00305262" w:rsidRDefault="00305262" w:rsidP="00235F90">
      <w:pPr>
        <w:widowControl w:val="0"/>
        <w:spacing w:line="276" w:lineRule="auto"/>
        <w:jc w:val="center"/>
        <w:rPr>
          <w:rFonts w:cs="Times New Roman"/>
          <w:b/>
          <w:sz w:val="22"/>
          <w:szCs w:val="22"/>
          <w:lang w:val="vi-VN"/>
        </w:rPr>
      </w:pPr>
    </w:p>
    <w:p w14:paraId="1F61D54B" w14:textId="77777777" w:rsidR="00305262" w:rsidRDefault="00305262" w:rsidP="00235F90">
      <w:pPr>
        <w:widowControl w:val="0"/>
        <w:spacing w:line="276" w:lineRule="auto"/>
        <w:jc w:val="center"/>
        <w:rPr>
          <w:rFonts w:cs="Times New Roman"/>
          <w:b/>
          <w:sz w:val="22"/>
          <w:szCs w:val="22"/>
          <w:lang w:val="vi-VN"/>
        </w:rPr>
      </w:pPr>
    </w:p>
    <w:p w14:paraId="07406CB3" w14:textId="77777777" w:rsidR="00305262" w:rsidRDefault="00305262" w:rsidP="00235F90">
      <w:pPr>
        <w:widowControl w:val="0"/>
        <w:spacing w:line="276" w:lineRule="auto"/>
        <w:jc w:val="center"/>
        <w:rPr>
          <w:rFonts w:cs="Times New Roman"/>
          <w:b/>
          <w:sz w:val="22"/>
          <w:szCs w:val="22"/>
          <w:lang w:val="vi-VN"/>
        </w:rPr>
      </w:pPr>
    </w:p>
    <w:p w14:paraId="4D96C952" w14:textId="77777777" w:rsidR="00305262" w:rsidRDefault="00305262" w:rsidP="00235F90">
      <w:pPr>
        <w:widowControl w:val="0"/>
        <w:spacing w:line="276" w:lineRule="auto"/>
        <w:jc w:val="center"/>
        <w:rPr>
          <w:rFonts w:cs="Times New Roman"/>
          <w:b/>
          <w:sz w:val="22"/>
          <w:szCs w:val="22"/>
          <w:lang w:val="vi-VN"/>
        </w:rPr>
      </w:pPr>
    </w:p>
    <w:p w14:paraId="2CB634C5" w14:textId="77777777" w:rsidR="00305262" w:rsidRDefault="00305262" w:rsidP="00235F90">
      <w:pPr>
        <w:widowControl w:val="0"/>
        <w:spacing w:line="276" w:lineRule="auto"/>
        <w:jc w:val="center"/>
        <w:rPr>
          <w:rFonts w:cs="Times New Roman"/>
          <w:b/>
          <w:sz w:val="22"/>
          <w:szCs w:val="22"/>
          <w:lang w:val="vi-VN"/>
        </w:rPr>
      </w:pPr>
    </w:p>
    <w:p w14:paraId="65132535" w14:textId="77777777" w:rsidR="00305262" w:rsidRDefault="00305262" w:rsidP="00235F90">
      <w:pPr>
        <w:widowControl w:val="0"/>
        <w:spacing w:line="276" w:lineRule="auto"/>
        <w:jc w:val="center"/>
        <w:rPr>
          <w:rFonts w:cs="Times New Roman"/>
          <w:b/>
          <w:sz w:val="22"/>
          <w:szCs w:val="22"/>
          <w:lang w:val="vi-VN"/>
        </w:rPr>
      </w:pPr>
    </w:p>
    <w:p w14:paraId="2A875293" w14:textId="77777777" w:rsidR="00616EAE" w:rsidRDefault="00616EAE" w:rsidP="00235F90">
      <w:pPr>
        <w:widowControl w:val="0"/>
        <w:spacing w:line="276" w:lineRule="auto"/>
        <w:jc w:val="center"/>
        <w:rPr>
          <w:rFonts w:cs="Times New Roman"/>
          <w:b/>
          <w:sz w:val="22"/>
          <w:szCs w:val="22"/>
          <w:lang w:val="vi-VN"/>
        </w:rPr>
      </w:pPr>
      <w:r w:rsidRPr="00DC41B3">
        <w:rPr>
          <w:rFonts w:cs="Times New Roman"/>
          <w:b/>
          <w:noProof/>
          <w:sz w:val="22"/>
          <w:szCs w:val="22"/>
          <w:lang w:val="vi-VN" w:eastAsia="vi-VN"/>
        </w:rPr>
        <w:lastRenderedPageBreak/>
        <mc:AlternateContent>
          <mc:Choice Requires="wps">
            <w:drawing>
              <wp:anchor distT="0" distB="0" distL="114300" distR="114300" simplePos="0" relativeHeight="251661312" behindDoc="0" locked="0" layoutInCell="1" allowOverlap="1" wp14:anchorId="5B26D54D" wp14:editId="7BD1CE66">
                <wp:simplePos x="0" y="0"/>
                <wp:positionH relativeFrom="column">
                  <wp:posOffset>0</wp:posOffset>
                </wp:positionH>
                <wp:positionV relativeFrom="paragraph">
                  <wp:posOffset>0</wp:posOffset>
                </wp:positionV>
                <wp:extent cx="4037330" cy="6286500"/>
                <wp:effectExtent l="0" t="0" r="1270" b="0"/>
                <wp:wrapNone/>
                <wp:docPr id="32364328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037330" cy="6286500"/>
                        </a:xfrm>
                        <a:prstGeom prst="rect">
                          <a:avLst/>
                        </a:prstGeom>
                        <a:solidFill>
                          <a:srgbClr val="FFFFFF"/>
                        </a:solidFill>
                        <a:ln w="9525">
                          <a:solidFill>
                            <a:srgbClr val="000000"/>
                          </a:solidFill>
                          <a:miter lim="800000"/>
                          <a:headEnd/>
                          <a:tailEnd/>
                        </a:ln>
                      </wps:spPr>
                      <wps:txbx>
                        <w:txbxContent>
                          <w:p w14:paraId="508A343F" w14:textId="77777777" w:rsidR="00616EAE" w:rsidRPr="00616EAE" w:rsidRDefault="00616EAE" w:rsidP="00616EAE">
                            <w:pPr>
                              <w:spacing w:line="360" w:lineRule="auto"/>
                              <w:jc w:val="center"/>
                              <w:rPr>
                                <w:bCs/>
                                <w:sz w:val="22"/>
                                <w:szCs w:val="22"/>
                                <w:lang w:val="vi-VN"/>
                              </w:rPr>
                            </w:pPr>
                            <w:r>
                              <w:rPr>
                                <w:bCs/>
                                <w:sz w:val="22"/>
                                <w:szCs w:val="22"/>
                                <w:lang w:val="vi-VN"/>
                              </w:rPr>
                              <w:t>THE PROJECT WAS COMPLETED AT THE MILITARY MEDICAL ACADEMY</w:t>
                            </w:r>
                          </w:p>
                          <w:p w14:paraId="61033804" w14:textId="77777777" w:rsidR="00616EAE" w:rsidRPr="00712081" w:rsidRDefault="00616EAE" w:rsidP="00616EAE">
                            <w:pPr>
                              <w:spacing w:line="360" w:lineRule="auto"/>
                              <w:jc w:val="center"/>
                              <w:rPr>
                                <w:sz w:val="12"/>
                                <w:szCs w:val="22"/>
                              </w:rPr>
                            </w:pPr>
                          </w:p>
                          <w:p w14:paraId="5388D734" w14:textId="77777777" w:rsidR="00616EAE" w:rsidRDefault="00616EAE" w:rsidP="00616EAE">
                            <w:pPr>
                              <w:spacing w:line="360" w:lineRule="auto"/>
                              <w:ind w:firstLine="720"/>
                              <w:rPr>
                                <w:b/>
                                <w:sz w:val="22"/>
                                <w:szCs w:val="22"/>
                              </w:rPr>
                            </w:pPr>
                          </w:p>
                          <w:p w14:paraId="43B4D95B" w14:textId="77777777" w:rsidR="00616EAE" w:rsidRDefault="00616EAE" w:rsidP="00616EAE">
                            <w:pPr>
                              <w:spacing w:line="360" w:lineRule="auto"/>
                              <w:ind w:firstLine="720"/>
                              <w:rPr>
                                <w:b/>
                                <w:sz w:val="22"/>
                                <w:szCs w:val="22"/>
                              </w:rPr>
                            </w:pPr>
                          </w:p>
                          <w:p w14:paraId="0C034E61" w14:textId="77777777" w:rsidR="00616EAE" w:rsidRPr="007B49D9" w:rsidRDefault="00616EAE" w:rsidP="00616EAE">
                            <w:pPr>
                              <w:spacing w:line="360" w:lineRule="auto"/>
                              <w:ind w:firstLine="720"/>
                              <w:rPr>
                                <w:b/>
                                <w:sz w:val="22"/>
                                <w:szCs w:val="22"/>
                              </w:rPr>
                            </w:pPr>
                            <w:r>
                              <w:rPr>
                                <w:b/>
                                <w:sz w:val="22"/>
                                <w:szCs w:val="22"/>
                              </w:rPr>
                              <w:t>Scientific</w:t>
                            </w:r>
                            <w:r>
                              <w:rPr>
                                <w:b/>
                                <w:sz w:val="22"/>
                                <w:szCs w:val="22"/>
                                <w:lang w:val="vi-VN"/>
                              </w:rPr>
                              <w:t xml:space="preserve"> Supervisors</w:t>
                            </w:r>
                            <w:r w:rsidRPr="007B49D9">
                              <w:rPr>
                                <w:b/>
                                <w:sz w:val="22"/>
                                <w:szCs w:val="22"/>
                              </w:rPr>
                              <w:t>:</w:t>
                            </w:r>
                          </w:p>
                          <w:p w14:paraId="75E29C4D" w14:textId="77777777" w:rsidR="00616EAE" w:rsidRPr="00616EAE" w:rsidRDefault="00616EAE" w:rsidP="00616EAE">
                            <w:pPr>
                              <w:keepNext/>
                              <w:keepLines/>
                              <w:tabs>
                                <w:tab w:val="left" w:pos="6413"/>
                              </w:tabs>
                              <w:spacing w:line="288" w:lineRule="auto"/>
                              <w:ind w:left="1440"/>
                              <w:jc w:val="both"/>
                              <w:outlineLvl w:val="5"/>
                              <w:rPr>
                                <w:bCs/>
                                <w:iCs/>
                                <w:sz w:val="22"/>
                                <w:szCs w:val="22"/>
                                <w:lang w:val="vi-VN"/>
                              </w:rPr>
                            </w:pPr>
                            <w:r w:rsidRPr="00662222">
                              <w:rPr>
                                <w:bCs/>
                                <w:iCs/>
                                <w:sz w:val="22"/>
                                <w:szCs w:val="22"/>
                              </w:rPr>
                              <w:t xml:space="preserve">1. </w:t>
                            </w:r>
                            <w:r>
                              <w:rPr>
                                <w:bCs/>
                                <w:iCs/>
                                <w:sz w:val="22"/>
                                <w:szCs w:val="22"/>
                              </w:rPr>
                              <w:t>Associate</w:t>
                            </w:r>
                            <w:r>
                              <w:rPr>
                                <w:bCs/>
                                <w:iCs/>
                                <w:sz w:val="22"/>
                                <w:szCs w:val="22"/>
                                <w:lang w:val="vi-VN"/>
                              </w:rPr>
                              <w:t xml:space="preserve"> Professor Dr.</w:t>
                            </w:r>
                            <w:r w:rsidRPr="00662222">
                              <w:rPr>
                                <w:bCs/>
                                <w:iCs/>
                                <w:sz w:val="22"/>
                                <w:szCs w:val="22"/>
                              </w:rPr>
                              <w:t xml:space="preserve"> </w:t>
                            </w:r>
                            <w:r>
                              <w:rPr>
                                <w:bCs/>
                                <w:iCs/>
                                <w:sz w:val="22"/>
                                <w:szCs w:val="22"/>
                              </w:rPr>
                              <w:t>Nguyen</w:t>
                            </w:r>
                            <w:r>
                              <w:rPr>
                                <w:bCs/>
                                <w:iCs/>
                                <w:sz w:val="22"/>
                                <w:szCs w:val="22"/>
                                <w:lang w:val="vi-VN"/>
                              </w:rPr>
                              <w:t xml:space="preserve"> Anh Tuan</w:t>
                            </w:r>
                          </w:p>
                          <w:p w14:paraId="1193379A" w14:textId="77777777" w:rsidR="00616EAE" w:rsidRPr="00616EAE" w:rsidRDefault="00616EAE" w:rsidP="00616EAE">
                            <w:pPr>
                              <w:keepNext/>
                              <w:keepLines/>
                              <w:tabs>
                                <w:tab w:val="left" w:pos="6413"/>
                              </w:tabs>
                              <w:spacing w:line="288" w:lineRule="auto"/>
                              <w:ind w:left="1440"/>
                              <w:jc w:val="both"/>
                              <w:outlineLvl w:val="5"/>
                              <w:rPr>
                                <w:bCs/>
                                <w:iCs/>
                                <w:sz w:val="22"/>
                                <w:szCs w:val="22"/>
                                <w:lang w:val="vi-VN"/>
                              </w:rPr>
                            </w:pPr>
                            <w:r>
                              <w:rPr>
                                <w:bCs/>
                                <w:iCs/>
                                <w:sz w:val="22"/>
                                <w:szCs w:val="22"/>
                              </w:rPr>
                              <w:t>2. Associate</w:t>
                            </w:r>
                            <w:r>
                              <w:rPr>
                                <w:bCs/>
                                <w:iCs/>
                                <w:sz w:val="22"/>
                                <w:szCs w:val="22"/>
                                <w:lang w:val="vi-VN"/>
                              </w:rPr>
                              <w:t xml:space="preserve"> Professor Dr.</w:t>
                            </w:r>
                            <w:r w:rsidRPr="00662222">
                              <w:rPr>
                                <w:bCs/>
                                <w:iCs/>
                                <w:sz w:val="22"/>
                                <w:szCs w:val="22"/>
                              </w:rPr>
                              <w:t xml:space="preserve"> </w:t>
                            </w:r>
                            <w:r>
                              <w:rPr>
                                <w:bCs/>
                                <w:iCs/>
                                <w:sz w:val="22"/>
                                <w:szCs w:val="22"/>
                              </w:rPr>
                              <w:t>L</w:t>
                            </w:r>
                            <w:r>
                              <w:rPr>
                                <w:bCs/>
                                <w:iCs/>
                                <w:sz w:val="22"/>
                                <w:szCs w:val="22"/>
                                <w:lang w:val="vi-VN"/>
                              </w:rPr>
                              <w:t>e Thanh Son</w:t>
                            </w:r>
                          </w:p>
                          <w:p w14:paraId="57C8CBB6" w14:textId="77777777" w:rsidR="00616EAE" w:rsidRDefault="00616EAE" w:rsidP="00616EAE">
                            <w:pPr>
                              <w:spacing w:line="360" w:lineRule="auto"/>
                              <w:rPr>
                                <w:sz w:val="22"/>
                                <w:szCs w:val="22"/>
                              </w:rPr>
                            </w:pPr>
                            <w:r w:rsidRPr="00ED6E5E">
                              <w:rPr>
                                <w:sz w:val="22"/>
                                <w:szCs w:val="22"/>
                              </w:rPr>
                              <w:tab/>
                            </w:r>
                          </w:p>
                          <w:p w14:paraId="4D3BEADF" w14:textId="77777777" w:rsidR="00616EAE" w:rsidRPr="00712081" w:rsidRDefault="00616EAE" w:rsidP="00616EAE">
                            <w:pPr>
                              <w:spacing w:line="360" w:lineRule="auto"/>
                              <w:rPr>
                                <w:sz w:val="18"/>
                                <w:szCs w:val="22"/>
                              </w:rPr>
                            </w:pPr>
                          </w:p>
                          <w:p w14:paraId="0EAE3A1E" w14:textId="0CB6933C" w:rsidR="00616EAE" w:rsidRPr="006976C9" w:rsidRDefault="00616EAE" w:rsidP="00616EAE">
                            <w:pPr>
                              <w:spacing w:line="360" w:lineRule="auto"/>
                              <w:jc w:val="both"/>
                              <w:rPr>
                                <w:sz w:val="22"/>
                                <w:szCs w:val="22"/>
                              </w:rPr>
                            </w:pPr>
                            <w:r>
                              <w:rPr>
                                <w:sz w:val="22"/>
                                <w:szCs w:val="22"/>
                              </w:rPr>
                              <w:t>Reviewer</w:t>
                            </w:r>
                            <w:r w:rsidRPr="00ED6E5E">
                              <w:rPr>
                                <w:sz w:val="22"/>
                                <w:szCs w:val="22"/>
                              </w:rPr>
                              <w:t xml:space="preserve"> 1: </w:t>
                            </w:r>
                            <w:r w:rsidR="006976C9">
                              <w:rPr>
                                <w:bCs/>
                                <w:iCs/>
                                <w:sz w:val="22"/>
                                <w:szCs w:val="22"/>
                              </w:rPr>
                              <w:t>Associate</w:t>
                            </w:r>
                            <w:r w:rsidR="006976C9">
                              <w:rPr>
                                <w:bCs/>
                                <w:iCs/>
                                <w:sz w:val="22"/>
                                <w:szCs w:val="22"/>
                                <w:lang w:val="vi-VN"/>
                              </w:rPr>
                              <w:t xml:space="preserve"> Professor Dr</w:t>
                            </w:r>
                            <w:r w:rsidR="003B7144">
                              <w:rPr>
                                <w:bCs/>
                                <w:iCs/>
                                <w:sz w:val="22"/>
                                <w:szCs w:val="22"/>
                              </w:rPr>
                              <w:t>. Pham Hoanh Ha</w:t>
                            </w:r>
                          </w:p>
                          <w:p w14:paraId="4CF840DA" w14:textId="77777777" w:rsidR="00616EAE" w:rsidRDefault="00616EAE" w:rsidP="00616EAE">
                            <w:pPr>
                              <w:spacing w:line="360" w:lineRule="auto"/>
                              <w:rPr>
                                <w:sz w:val="22"/>
                                <w:szCs w:val="22"/>
                              </w:rPr>
                            </w:pPr>
                          </w:p>
                          <w:p w14:paraId="6ADCCE9F" w14:textId="77777777" w:rsidR="00616EAE" w:rsidRPr="00712081" w:rsidRDefault="00616EAE" w:rsidP="00616EAE">
                            <w:pPr>
                              <w:spacing w:line="360" w:lineRule="auto"/>
                              <w:rPr>
                                <w:sz w:val="10"/>
                                <w:szCs w:val="22"/>
                              </w:rPr>
                            </w:pPr>
                          </w:p>
                          <w:p w14:paraId="33EFAB64" w14:textId="399E98ED" w:rsidR="00616EAE" w:rsidRPr="006976C9" w:rsidRDefault="00616EAE" w:rsidP="00616EAE">
                            <w:pPr>
                              <w:spacing w:line="360" w:lineRule="auto"/>
                              <w:jc w:val="both"/>
                              <w:rPr>
                                <w:sz w:val="22"/>
                                <w:szCs w:val="22"/>
                              </w:rPr>
                            </w:pPr>
                            <w:r>
                              <w:rPr>
                                <w:sz w:val="22"/>
                                <w:szCs w:val="22"/>
                              </w:rPr>
                              <w:t>Reviewer</w:t>
                            </w:r>
                            <w:r w:rsidRPr="00ED6E5E">
                              <w:rPr>
                                <w:sz w:val="22"/>
                                <w:szCs w:val="22"/>
                              </w:rPr>
                              <w:t xml:space="preserve"> 2: </w:t>
                            </w:r>
                            <w:r w:rsidR="006976C9">
                              <w:rPr>
                                <w:bCs/>
                                <w:iCs/>
                                <w:sz w:val="22"/>
                                <w:szCs w:val="22"/>
                              </w:rPr>
                              <w:t>Associate</w:t>
                            </w:r>
                            <w:r w:rsidR="006976C9">
                              <w:rPr>
                                <w:bCs/>
                                <w:iCs/>
                                <w:sz w:val="22"/>
                                <w:szCs w:val="22"/>
                                <w:lang w:val="vi-VN"/>
                              </w:rPr>
                              <w:t xml:space="preserve"> Professor Dr</w:t>
                            </w:r>
                            <w:r w:rsidR="003B7144">
                              <w:rPr>
                                <w:bCs/>
                                <w:iCs/>
                                <w:sz w:val="22"/>
                                <w:szCs w:val="22"/>
                              </w:rPr>
                              <w:t>. Tran Manh Hung</w:t>
                            </w:r>
                          </w:p>
                          <w:p w14:paraId="0C8ED819" w14:textId="77777777" w:rsidR="00616EAE" w:rsidRDefault="00616EAE" w:rsidP="00616EAE">
                            <w:pPr>
                              <w:spacing w:line="360" w:lineRule="auto"/>
                              <w:jc w:val="both"/>
                              <w:rPr>
                                <w:sz w:val="22"/>
                                <w:szCs w:val="22"/>
                              </w:rPr>
                            </w:pPr>
                          </w:p>
                          <w:p w14:paraId="5F04F678" w14:textId="77777777" w:rsidR="00616EAE" w:rsidRPr="00712081" w:rsidRDefault="00616EAE" w:rsidP="00616EAE">
                            <w:pPr>
                              <w:spacing w:line="360" w:lineRule="auto"/>
                              <w:jc w:val="both"/>
                              <w:rPr>
                                <w:sz w:val="10"/>
                                <w:szCs w:val="22"/>
                              </w:rPr>
                            </w:pPr>
                          </w:p>
                          <w:p w14:paraId="5C704D0F" w14:textId="7C3A3F00" w:rsidR="00616EAE" w:rsidRPr="00ED6E5E" w:rsidRDefault="00616EAE" w:rsidP="00616EAE">
                            <w:pPr>
                              <w:spacing w:line="360" w:lineRule="auto"/>
                              <w:jc w:val="both"/>
                              <w:rPr>
                                <w:sz w:val="22"/>
                                <w:szCs w:val="22"/>
                              </w:rPr>
                            </w:pPr>
                            <w:r>
                              <w:rPr>
                                <w:sz w:val="22"/>
                                <w:szCs w:val="22"/>
                              </w:rPr>
                              <w:t xml:space="preserve">Reviewer 3: </w:t>
                            </w:r>
                            <w:r w:rsidR="006976C9">
                              <w:rPr>
                                <w:sz w:val="22"/>
                                <w:szCs w:val="22"/>
                              </w:rPr>
                              <w:t>PhD. Dr</w:t>
                            </w:r>
                            <w:r w:rsidR="002E36B4">
                              <w:rPr>
                                <w:sz w:val="22"/>
                                <w:szCs w:val="22"/>
                              </w:rPr>
                              <w:t>.</w:t>
                            </w:r>
                            <w:r w:rsidR="006976C9">
                              <w:rPr>
                                <w:sz w:val="22"/>
                                <w:szCs w:val="22"/>
                              </w:rPr>
                              <w:t xml:space="preserve"> Nguyen Trong Hoe</w:t>
                            </w:r>
                          </w:p>
                          <w:p w14:paraId="5B490EC4" w14:textId="77777777" w:rsidR="00616EAE" w:rsidRPr="00ED6E5E" w:rsidRDefault="00616EAE" w:rsidP="00616EAE">
                            <w:pPr>
                              <w:spacing w:line="360" w:lineRule="auto"/>
                              <w:rPr>
                                <w:sz w:val="22"/>
                                <w:szCs w:val="22"/>
                              </w:rPr>
                            </w:pPr>
                          </w:p>
                          <w:p w14:paraId="1CC858A3" w14:textId="77777777" w:rsidR="00616EAE" w:rsidRPr="00ED6E5E" w:rsidRDefault="00616EAE" w:rsidP="00616EAE">
                            <w:pPr>
                              <w:spacing w:line="360" w:lineRule="auto"/>
                              <w:rPr>
                                <w:sz w:val="22"/>
                                <w:szCs w:val="22"/>
                              </w:rPr>
                            </w:pPr>
                            <w:r w:rsidRPr="00ED6E5E">
                              <w:rPr>
                                <w:sz w:val="22"/>
                                <w:szCs w:val="22"/>
                              </w:rPr>
                              <w:tab/>
                            </w:r>
                          </w:p>
                          <w:p w14:paraId="4CFD1A1D" w14:textId="77777777" w:rsidR="00616EAE" w:rsidRPr="00616EAE" w:rsidRDefault="00616EAE" w:rsidP="00616EAE">
                            <w:pPr>
                              <w:spacing w:line="276" w:lineRule="auto"/>
                              <w:ind w:firstLine="567"/>
                              <w:rPr>
                                <w:sz w:val="22"/>
                                <w:szCs w:val="22"/>
                              </w:rPr>
                            </w:pPr>
                            <w:r w:rsidRPr="00616EAE">
                              <w:rPr>
                                <w:sz w:val="22"/>
                                <w:szCs w:val="22"/>
                              </w:rPr>
                              <w:t>The dissertation was defended before the school-level Dissertation Defense Committee at:</w:t>
                            </w:r>
                          </w:p>
                          <w:p w14:paraId="24DFAD84" w14:textId="77777777" w:rsidR="00616EAE" w:rsidRDefault="00616EAE" w:rsidP="00616EAE">
                            <w:pPr>
                              <w:spacing w:line="360" w:lineRule="auto"/>
                              <w:ind w:firstLine="567"/>
                              <w:rPr>
                                <w:sz w:val="22"/>
                                <w:szCs w:val="22"/>
                              </w:rPr>
                            </w:pPr>
                          </w:p>
                          <w:p w14:paraId="341078C5" w14:textId="77777777" w:rsidR="00616EAE" w:rsidRDefault="00616EAE" w:rsidP="00616EAE">
                            <w:pPr>
                              <w:spacing w:line="360" w:lineRule="auto"/>
                              <w:ind w:firstLine="567"/>
                              <w:rPr>
                                <w:sz w:val="22"/>
                                <w:szCs w:val="22"/>
                              </w:rPr>
                            </w:pPr>
                          </w:p>
                          <w:p w14:paraId="76F5F2E8" w14:textId="77777777" w:rsidR="00616EAE" w:rsidRDefault="00616EAE" w:rsidP="00616EAE">
                            <w:pPr>
                              <w:spacing w:line="360" w:lineRule="auto"/>
                              <w:ind w:firstLine="567"/>
                              <w:rPr>
                                <w:sz w:val="22"/>
                                <w:szCs w:val="22"/>
                              </w:rPr>
                            </w:pPr>
                          </w:p>
                          <w:p w14:paraId="1AB2C43E" w14:textId="77777777" w:rsidR="00616EAE" w:rsidRPr="00616EAE" w:rsidRDefault="00616EAE" w:rsidP="00616EAE">
                            <w:pPr>
                              <w:pStyle w:val="NormalWeb"/>
                              <w:spacing w:after="0" w:afterAutospacing="0" w:line="276" w:lineRule="auto"/>
                              <w:rPr>
                                <w:sz w:val="22"/>
                                <w:szCs w:val="22"/>
                              </w:rPr>
                            </w:pPr>
                            <w:r w:rsidRPr="00616EAE">
                              <w:rPr>
                                <w:rStyle w:val="Strong"/>
                                <w:sz w:val="22"/>
                                <w:szCs w:val="22"/>
                              </w:rPr>
                              <w:t>The dissertation can be accessed at:</w:t>
                            </w:r>
                          </w:p>
                          <w:p w14:paraId="571F4435" w14:textId="77777777" w:rsidR="00616EAE" w:rsidRPr="00616EAE" w:rsidRDefault="00616EAE" w:rsidP="00616EAE">
                            <w:pPr>
                              <w:pStyle w:val="NormalWeb"/>
                              <w:numPr>
                                <w:ilvl w:val="0"/>
                                <w:numId w:val="41"/>
                              </w:numPr>
                              <w:spacing w:line="276" w:lineRule="auto"/>
                              <w:rPr>
                                <w:sz w:val="22"/>
                                <w:szCs w:val="22"/>
                              </w:rPr>
                            </w:pPr>
                            <w:r w:rsidRPr="00616EAE">
                              <w:rPr>
                                <w:sz w:val="22"/>
                                <w:szCs w:val="22"/>
                              </w:rPr>
                              <w:t>National Library</w:t>
                            </w:r>
                          </w:p>
                          <w:p w14:paraId="65887C3E" w14:textId="77777777" w:rsidR="00616EAE" w:rsidRPr="00616EAE" w:rsidRDefault="00616EAE" w:rsidP="00616EAE">
                            <w:pPr>
                              <w:pStyle w:val="NormalWeb"/>
                              <w:numPr>
                                <w:ilvl w:val="0"/>
                                <w:numId w:val="41"/>
                              </w:numPr>
                              <w:spacing w:line="276" w:lineRule="auto"/>
                              <w:rPr>
                                <w:sz w:val="22"/>
                                <w:szCs w:val="22"/>
                              </w:rPr>
                            </w:pPr>
                            <w:r w:rsidRPr="00616EAE">
                              <w:rPr>
                                <w:sz w:val="22"/>
                                <w:szCs w:val="22"/>
                              </w:rPr>
                              <w:t>Military Medical Academy Library</w:t>
                            </w:r>
                          </w:p>
                          <w:p w14:paraId="4013524E" w14:textId="77777777" w:rsidR="00616EAE" w:rsidRPr="00ED6E5E" w:rsidRDefault="00616EAE" w:rsidP="00616EAE">
                            <w:pPr>
                              <w:rPr>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26D54D" id="Text Box 4" o:spid="_x0000_s1027" type="#_x0000_t202" style="position:absolute;left:0;text-align:left;margin-left:0;margin-top:0;width:317.9pt;height:4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BNxDQIAABwEAAAOAAAAZHJzL2Uyb0RvYy54bWysU9tu2zAMfR+wfxD0vti5NjXiFFu7DAO6&#10;C9DtA2RZjoVJoiYpsbOvLyW7aXZ7GaYHgRSpQ/KQ3Nz0WpGjcF6CKel0klMiDIdamn1Jv37ZvVpT&#10;4gMzNVNgRElPwtOb7csXm84WYgYtqFo4giDGF50taRuCLbLM81Zo5idghUFjA06zgKrbZ7VjHaJr&#10;lc3yfJV14GrrgAvv8fVuMNJtwm8awcOnpvEiEFVSzC2k26W7ine23bBi75htJR/TYP+QhWbSYNAz&#10;1B0LjByc/A1KS+7AQxMmHHQGTSO5SDVgNdP8l2oeWmZFqgXJ8fZMk/9/sPzj8cF+diT0b6DHBqYi&#10;vL0H/s0jN1lnfTH6RE594aN31X2AGrvJDgHSj75xOpaPBRGEQaZPZ3ZFHwjHx0U+v5rP0cTRtpqt&#10;V8s88Z+x4um7dT68E6BJFErqsH0Jnh3vfYjpsOLJJUbzoGS9k0olxe2rW+XIkWGrd+nE7uKXn9yU&#10;IV1Jr5ez5VDqXyHydP4EoWXAmVVSl3R9dmJFK1j91tRpogKTapAxvjIjkZG7gcXQVz2RdSQc/SOv&#10;FdQnZNbBMKK4Uii04H5Q0uF4ltR/PzAnKFHvDfb/erpYxHlOymJ5NUPFXVqqSwszHKFKGigZxNsw&#10;7MDBOrlvMdLQeAOvsaONTFw/ZzWmjyOY+BzXJc74pZ68npd6+wgAAP//AwBQSwMEFAAGAAgAAAAh&#10;AEyRdfncAAAABQEAAA8AAABkcnMvZG93bnJldi54bWxMj1FLw0AQhN8F/8Oxgm/2TkOLjbmUVhGk&#10;CMWmP+CaW3PR3F7IXdv47137Ul8GlllmvikWo+/EEYfYBtJwP1EgkOpgW2o07KrXu0cQMRmypguE&#10;Gn4wwqK8vipMbsOJPvC4TY3gEIq50eBS6nMpY+3QmzgJPRJ7n2HwJvE5NNIO5sThvpMPSs2kNy1x&#10;gzM9Pjusv7cHr+HlK9vsqHXW99nbuqrex+lGrrS+vRmXTyASjunyDH/4jA4lM+3DgWwUnQYeks7K&#10;3iyb8oy9hvlcKZBlIf/Tl78AAAD//wMAUEsBAi0AFAAGAAgAAAAhALaDOJL+AAAA4QEAABMAAAAA&#10;AAAAAAAAAAAAAAAAAFtDb250ZW50X1R5cGVzXS54bWxQSwECLQAUAAYACAAAACEAOP0h/9YAAACU&#10;AQAACwAAAAAAAAAAAAAAAAAvAQAAX3JlbHMvLnJlbHNQSwECLQAUAAYACAAAACEAsQwTcQ0CAAAc&#10;BAAADgAAAAAAAAAAAAAAAAAuAgAAZHJzL2Uyb0RvYy54bWxQSwECLQAUAAYACAAAACEATJF1+dwA&#10;AAAFAQAADwAAAAAAAAAAAAAAAABnBAAAZHJzL2Rvd25yZXYueG1sUEsFBgAAAAAEAAQA8wAAAHAF&#10;AAAAAA==&#10;">
                <v:path arrowok="t"/>
                <v:textbox>
                  <w:txbxContent>
                    <w:p w14:paraId="508A343F" w14:textId="77777777" w:rsidR="00616EAE" w:rsidRPr="00616EAE" w:rsidRDefault="00616EAE" w:rsidP="00616EAE">
                      <w:pPr>
                        <w:spacing w:line="360" w:lineRule="auto"/>
                        <w:jc w:val="center"/>
                        <w:rPr>
                          <w:bCs/>
                          <w:sz w:val="22"/>
                          <w:szCs w:val="22"/>
                          <w:lang w:val="vi-VN"/>
                        </w:rPr>
                      </w:pPr>
                      <w:r>
                        <w:rPr>
                          <w:bCs/>
                          <w:sz w:val="22"/>
                          <w:szCs w:val="22"/>
                          <w:lang w:val="vi-VN"/>
                        </w:rPr>
                        <w:t>THE PROJECT WAS COMPLETED AT THE MILITARY MEDICAL ACADEMY</w:t>
                      </w:r>
                    </w:p>
                    <w:p w14:paraId="61033804" w14:textId="77777777" w:rsidR="00616EAE" w:rsidRPr="00712081" w:rsidRDefault="00616EAE" w:rsidP="00616EAE">
                      <w:pPr>
                        <w:spacing w:line="360" w:lineRule="auto"/>
                        <w:jc w:val="center"/>
                        <w:rPr>
                          <w:sz w:val="12"/>
                          <w:szCs w:val="22"/>
                        </w:rPr>
                      </w:pPr>
                    </w:p>
                    <w:p w14:paraId="5388D734" w14:textId="77777777" w:rsidR="00616EAE" w:rsidRDefault="00616EAE" w:rsidP="00616EAE">
                      <w:pPr>
                        <w:spacing w:line="360" w:lineRule="auto"/>
                        <w:ind w:firstLine="720"/>
                        <w:rPr>
                          <w:b/>
                          <w:sz w:val="22"/>
                          <w:szCs w:val="22"/>
                        </w:rPr>
                      </w:pPr>
                    </w:p>
                    <w:p w14:paraId="43B4D95B" w14:textId="77777777" w:rsidR="00616EAE" w:rsidRDefault="00616EAE" w:rsidP="00616EAE">
                      <w:pPr>
                        <w:spacing w:line="360" w:lineRule="auto"/>
                        <w:ind w:firstLine="720"/>
                        <w:rPr>
                          <w:b/>
                          <w:sz w:val="22"/>
                          <w:szCs w:val="22"/>
                        </w:rPr>
                      </w:pPr>
                    </w:p>
                    <w:p w14:paraId="0C034E61" w14:textId="77777777" w:rsidR="00616EAE" w:rsidRPr="007B49D9" w:rsidRDefault="00616EAE" w:rsidP="00616EAE">
                      <w:pPr>
                        <w:spacing w:line="360" w:lineRule="auto"/>
                        <w:ind w:firstLine="720"/>
                        <w:rPr>
                          <w:b/>
                          <w:sz w:val="22"/>
                          <w:szCs w:val="22"/>
                        </w:rPr>
                      </w:pPr>
                      <w:r>
                        <w:rPr>
                          <w:b/>
                          <w:sz w:val="22"/>
                          <w:szCs w:val="22"/>
                        </w:rPr>
                        <w:t>Scientific</w:t>
                      </w:r>
                      <w:r>
                        <w:rPr>
                          <w:b/>
                          <w:sz w:val="22"/>
                          <w:szCs w:val="22"/>
                          <w:lang w:val="vi-VN"/>
                        </w:rPr>
                        <w:t xml:space="preserve"> Supervisors</w:t>
                      </w:r>
                      <w:r w:rsidRPr="007B49D9">
                        <w:rPr>
                          <w:b/>
                          <w:sz w:val="22"/>
                          <w:szCs w:val="22"/>
                        </w:rPr>
                        <w:t>:</w:t>
                      </w:r>
                    </w:p>
                    <w:p w14:paraId="75E29C4D" w14:textId="77777777" w:rsidR="00616EAE" w:rsidRPr="00616EAE" w:rsidRDefault="00616EAE" w:rsidP="00616EAE">
                      <w:pPr>
                        <w:keepNext/>
                        <w:keepLines/>
                        <w:tabs>
                          <w:tab w:val="left" w:pos="6413"/>
                        </w:tabs>
                        <w:spacing w:line="288" w:lineRule="auto"/>
                        <w:ind w:left="1440"/>
                        <w:jc w:val="both"/>
                        <w:outlineLvl w:val="5"/>
                        <w:rPr>
                          <w:bCs/>
                          <w:iCs/>
                          <w:sz w:val="22"/>
                          <w:szCs w:val="22"/>
                          <w:lang w:val="vi-VN"/>
                        </w:rPr>
                      </w:pPr>
                      <w:r w:rsidRPr="00662222">
                        <w:rPr>
                          <w:bCs/>
                          <w:iCs/>
                          <w:sz w:val="22"/>
                          <w:szCs w:val="22"/>
                        </w:rPr>
                        <w:t xml:space="preserve">1. </w:t>
                      </w:r>
                      <w:r>
                        <w:rPr>
                          <w:bCs/>
                          <w:iCs/>
                          <w:sz w:val="22"/>
                          <w:szCs w:val="22"/>
                        </w:rPr>
                        <w:t>Associate</w:t>
                      </w:r>
                      <w:r>
                        <w:rPr>
                          <w:bCs/>
                          <w:iCs/>
                          <w:sz w:val="22"/>
                          <w:szCs w:val="22"/>
                          <w:lang w:val="vi-VN"/>
                        </w:rPr>
                        <w:t xml:space="preserve"> Professor Dr.</w:t>
                      </w:r>
                      <w:r w:rsidRPr="00662222">
                        <w:rPr>
                          <w:bCs/>
                          <w:iCs/>
                          <w:sz w:val="22"/>
                          <w:szCs w:val="22"/>
                        </w:rPr>
                        <w:t xml:space="preserve"> </w:t>
                      </w:r>
                      <w:r>
                        <w:rPr>
                          <w:bCs/>
                          <w:iCs/>
                          <w:sz w:val="22"/>
                          <w:szCs w:val="22"/>
                        </w:rPr>
                        <w:t>Nguyen</w:t>
                      </w:r>
                      <w:r>
                        <w:rPr>
                          <w:bCs/>
                          <w:iCs/>
                          <w:sz w:val="22"/>
                          <w:szCs w:val="22"/>
                          <w:lang w:val="vi-VN"/>
                        </w:rPr>
                        <w:t xml:space="preserve"> Anh Tuan</w:t>
                      </w:r>
                    </w:p>
                    <w:p w14:paraId="1193379A" w14:textId="77777777" w:rsidR="00616EAE" w:rsidRPr="00616EAE" w:rsidRDefault="00616EAE" w:rsidP="00616EAE">
                      <w:pPr>
                        <w:keepNext/>
                        <w:keepLines/>
                        <w:tabs>
                          <w:tab w:val="left" w:pos="6413"/>
                        </w:tabs>
                        <w:spacing w:line="288" w:lineRule="auto"/>
                        <w:ind w:left="1440"/>
                        <w:jc w:val="both"/>
                        <w:outlineLvl w:val="5"/>
                        <w:rPr>
                          <w:bCs/>
                          <w:iCs/>
                          <w:sz w:val="22"/>
                          <w:szCs w:val="22"/>
                          <w:lang w:val="vi-VN"/>
                        </w:rPr>
                      </w:pPr>
                      <w:r>
                        <w:rPr>
                          <w:bCs/>
                          <w:iCs/>
                          <w:sz w:val="22"/>
                          <w:szCs w:val="22"/>
                        </w:rPr>
                        <w:t>2. Associate</w:t>
                      </w:r>
                      <w:r>
                        <w:rPr>
                          <w:bCs/>
                          <w:iCs/>
                          <w:sz w:val="22"/>
                          <w:szCs w:val="22"/>
                          <w:lang w:val="vi-VN"/>
                        </w:rPr>
                        <w:t xml:space="preserve"> Professor Dr.</w:t>
                      </w:r>
                      <w:r w:rsidRPr="00662222">
                        <w:rPr>
                          <w:bCs/>
                          <w:iCs/>
                          <w:sz w:val="22"/>
                          <w:szCs w:val="22"/>
                        </w:rPr>
                        <w:t xml:space="preserve"> </w:t>
                      </w:r>
                      <w:r>
                        <w:rPr>
                          <w:bCs/>
                          <w:iCs/>
                          <w:sz w:val="22"/>
                          <w:szCs w:val="22"/>
                        </w:rPr>
                        <w:t>L</w:t>
                      </w:r>
                      <w:r>
                        <w:rPr>
                          <w:bCs/>
                          <w:iCs/>
                          <w:sz w:val="22"/>
                          <w:szCs w:val="22"/>
                          <w:lang w:val="vi-VN"/>
                        </w:rPr>
                        <w:t>e Thanh Son</w:t>
                      </w:r>
                    </w:p>
                    <w:p w14:paraId="57C8CBB6" w14:textId="77777777" w:rsidR="00616EAE" w:rsidRDefault="00616EAE" w:rsidP="00616EAE">
                      <w:pPr>
                        <w:spacing w:line="360" w:lineRule="auto"/>
                        <w:rPr>
                          <w:sz w:val="22"/>
                          <w:szCs w:val="22"/>
                        </w:rPr>
                      </w:pPr>
                      <w:r w:rsidRPr="00ED6E5E">
                        <w:rPr>
                          <w:sz w:val="22"/>
                          <w:szCs w:val="22"/>
                        </w:rPr>
                        <w:tab/>
                      </w:r>
                    </w:p>
                    <w:p w14:paraId="4D3BEADF" w14:textId="77777777" w:rsidR="00616EAE" w:rsidRPr="00712081" w:rsidRDefault="00616EAE" w:rsidP="00616EAE">
                      <w:pPr>
                        <w:spacing w:line="360" w:lineRule="auto"/>
                        <w:rPr>
                          <w:sz w:val="18"/>
                          <w:szCs w:val="22"/>
                        </w:rPr>
                      </w:pPr>
                    </w:p>
                    <w:p w14:paraId="0EAE3A1E" w14:textId="0CB6933C" w:rsidR="00616EAE" w:rsidRPr="006976C9" w:rsidRDefault="00616EAE" w:rsidP="00616EAE">
                      <w:pPr>
                        <w:spacing w:line="360" w:lineRule="auto"/>
                        <w:jc w:val="both"/>
                        <w:rPr>
                          <w:sz w:val="22"/>
                          <w:szCs w:val="22"/>
                        </w:rPr>
                      </w:pPr>
                      <w:r>
                        <w:rPr>
                          <w:sz w:val="22"/>
                          <w:szCs w:val="22"/>
                        </w:rPr>
                        <w:t>Reviewer</w:t>
                      </w:r>
                      <w:r w:rsidRPr="00ED6E5E">
                        <w:rPr>
                          <w:sz w:val="22"/>
                          <w:szCs w:val="22"/>
                        </w:rPr>
                        <w:t xml:space="preserve"> 1: </w:t>
                      </w:r>
                      <w:r w:rsidR="006976C9">
                        <w:rPr>
                          <w:bCs/>
                          <w:iCs/>
                          <w:sz w:val="22"/>
                          <w:szCs w:val="22"/>
                        </w:rPr>
                        <w:t>Associate</w:t>
                      </w:r>
                      <w:r w:rsidR="006976C9">
                        <w:rPr>
                          <w:bCs/>
                          <w:iCs/>
                          <w:sz w:val="22"/>
                          <w:szCs w:val="22"/>
                          <w:lang w:val="vi-VN"/>
                        </w:rPr>
                        <w:t xml:space="preserve"> Professor Dr</w:t>
                      </w:r>
                      <w:r w:rsidR="003B7144">
                        <w:rPr>
                          <w:bCs/>
                          <w:iCs/>
                          <w:sz w:val="22"/>
                          <w:szCs w:val="22"/>
                        </w:rPr>
                        <w:t>. Pham Hoanh Ha</w:t>
                      </w:r>
                    </w:p>
                    <w:p w14:paraId="4CF840DA" w14:textId="77777777" w:rsidR="00616EAE" w:rsidRDefault="00616EAE" w:rsidP="00616EAE">
                      <w:pPr>
                        <w:spacing w:line="360" w:lineRule="auto"/>
                        <w:rPr>
                          <w:sz w:val="22"/>
                          <w:szCs w:val="22"/>
                        </w:rPr>
                      </w:pPr>
                    </w:p>
                    <w:p w14:paraId="6ADCCE9F" w14:textId="77777777" w:rsidR="00616EAE" w:rsidRPr="00712081" w:rsidRDefault="00616EAE" w:rsidP="00616EAE">
                      <w:pPr>
                        <w:spacing w:line="360" w:lineRule="auto"/>
                        <w:rPr>
                          <w:sz w:val="10"/>
                          <w:szCs w:val="22"/>
                        </w:rPr>
                      </w:pPr>
                    </w:p>
                    <w:p w14:paraId="33EFAB64" w14:textId="399E98ED" w:rsidR="00616EAE" w:rsidRPr="006976C9" w:rsidRDefault="00616EAE" w:rsidP="00616EAE">
                      <w:pPr>
                        <w:spacing w:line="360" w:lineRule="auto"/>
                        <w:jc w:val="both"/>
                        <w:rPr>
                          <w:sz w:val="22"/>
                          <w:szCs w:val="22"/>
                        </w:rPr>
                      </w:pPr>
                      <w:r>
                        <w:rPr>
                          <w:sz w:val="22"/>
                          <w:szCs w:val="22"/>
                        </w:rPr>
                        <w:t>Reviewer</w:t>
                      </w:r>
                      <w:r w:rsidRPr="00ED6E5E">
                        <w:rPr>
                          <w:sz w:val="22"/>
                          <w:szCs w:val="22"/>
                        </w:rPr>
                        <w:t xml:space="preserve"> 2: </w:t>
                      </w:r>
                      <w:r w:rsidR="006976C9">
                        <w:rPr>
                          <w:bCs/>
                          <w:iCs/>
                          <w:sz w:val="22"/>
                          <w:szCs w:val="22"/>
                        </w:rPr>
                        <w:t>Associate</w:t>
                      </w:r>
                      <w:r w:rsidR="006976C9">
                        <w:rPr>
                          <w:bCs/>
                          <w:iCs/>
                          <w:sz w:val="22"/>
                          <w:szCs w:val="22"/>
                          <w:lang w:val="vi-VN"/>
                        </w:rPr>
                        <w:t xml:space="preserve"> Professor Dr</w:t>
                      </w:r>
                      <w:r w:rsidR="003B7144">
                        <w:rPr>
                          <w:bCs/>
                          <w:iCs/>
                          <w:sz w:val="22"/>
                          <w:szCs w:val="22"/>
                        </w:rPr>
                        <w:t>. Tran Manh Hung</w:t>
                      </w:r>
                    </w:p>
                    <w:p w14:paraId="0C8ED819" w14:textId="77777777" w:rsidR="00616EAE" w:rsidRDefault="00616EAE" w:rsidP="00616EAE">
                      <w:pPr>
                        <w:spacing w:line="360" w:lineRule="auto"/>
                        <w:jc w:val="both"/>
                        <w:rPr>
                          <w:sz w:val="22"/>
                          <w:szCs w:val="22"/>
                        </w:rPr>
                      </w:pPr>
                    </w:p>
                    <w:p w14:paraId="5F04F678" w14:textId="77777777" w:rsidR="00616EAE" w:rsidRPr="00712081" w:rsidRDefault="00616EAE" w:rsidP="00616EAE">
                      <w:pPr>
                        <w:spacing w:line="360" w:lineRule="auto"/>
                        <w:jc w:val="both"/>
                        <w:rPr>
                          <w:sz w:val="10"/>
                          <w:szCs w:val="22"/>
                        </w:rPr>
                      </w:pPr>
                    </w:p>
                    <w:p w14:paraId="5C704D0F" w14:textId="7C3A3F00" w:rsidR="00616EAE" w:rsidRPr="00ED6E5E" w:rsidRDefault="00616EAE" w:rsidP="00616EAE">
                      <w:pPr>
                        <w:spacing w:line="360" w:lineRule="auto"/>
                        <w:jc w:val="both"/>
                        <w:rPr>
                          <w:sz w:val="22"/>
                          <w:szCs w:val="22"/>
                        </w:rPr>
                      </w:pPr>
                      <w:r>
                        <w:rPr>
                          <w:sz w:val="22"/>
                          <w:szCs w:val="22"/>
                        </w:rPr>
                        <w:t xml:space="preserve">Reviewer 3: </w:t>
                      </w:r>
                      <w:r w:rsidR="006976C9">
                        <w:rPr>
                          <w:sz w:val="22"/>
                          <w:szCs w:val="22"/>
                        </w:rPr>
                        <w:t>PhD. Dr</w:t>
                      </w:r>
                      <w:r w:rsidR="002E36B4">
                        <w:rPr>
                          <w:sz w:val="22"/>
                          <w:szCs w:val="22"/>
                        </w:rPr>
                        <w:t>.</w:t>
                      </w:r>
                      <w:r w:rsidR="006976C9">
                        <w:rPr>
                          <w:sz w:val="22"/>
                          <w:szCs w:val="22"/>
                        </w:rPr>
                        <w:t xml:space="preserve"> Nguyen Trong Hoe</w:t>
                      </w:r>
                    </w:p>
                    <w:p w14:paraId="5B490EC4" w14:textId="77777777" w:rsidR="00616EAE" w:rsidRPr="00ED6E5E" w:rsidRDefault="00616EAE" w:rsidP="00616EAE">
                      <w:pPr>
                        <w:spacing w:line="360" w:lineRule="auto"/>
                        <w:rPr>
                          <w:sz w:val="22"/>
                          <w:szCs w:val="22"/>
                        </w:rPr>
                      </w:pPr>
                    </w:p>
                    <w:p w14:paraId="1CC858A3" w14:textId="77777777" w:rsidR="00616EAE" w:rsidRPr="00ED6E5E" w:rsidRDefault="00616EAE" w:rsidP="00616EAE">
                      <w:pPr>
                        <w:spacing w:line="360" w:lineRule="auto"/>
                        <w:rPr>
                          <w:sz w:val="22"/>
                          <w:szCs w:val="22"/>
                        </w:rPr>
                      </w:pPr>
                      <w:r w:rsidRPr="00ED6E5E">
                        <w:rPr>
                          <w:sz w:val="22"/>
                          <w:szCs w:val="22"/>
                        </w:rPr>
                        <w:tab/>
                      </w:r>
                    </w:p>
                    <w:p w14:paraId="4CFD1A1D" w14:textId="77777777" w:rsidR="00616EAE" w:rsidRPr="00616EAE" w:rsidRDefault="00616EAE" w:rsidP="00616EAE">
                      <w:pPr>
                        <w:spacing w:line="276" w:lineRule="auto"/>
                        <w:ind w:firstLine="567"/>
                        <w:rPr>
                          <w:sz w:val="22"/>
                          <w:szCs w:val="22"/>
                        </w:rPr>
                      </w:pPr>
                      <w:r w:rsidRPr="00616EAE">
                        <w:rPr>
                          <w:sz w:val="22"/>
                          <w:szCs w:val="22"/>
                        </w:rPr>
                        <w:t>The dissertation was defended before the school-level Dissertation Defense Committee at:</w:t>
                      </w:r>
                    </w:p>
                    <w:p w14:paraId="24DFAD84" w14:textId="77777777" w:rsidR="00616EAE" w:rsidRDefault="00616EAE" w:rsidP="00616EAE">
                      <w:pPr>
                        <w:spacing w:line="360" w:lineRule="auto"/>
                        <w:ind w:firstLine="567"/>
                        <w:rPr>
                          <w:sz w:val="22"/>
                          <w:szCs w:val="22"/>
                        </w:rPr>
                      </w:pPr>
                    </w:p>
                    <w:p w14:paraId="341078C5" w14:textId="77777777" w:rsidR="00616EAE" w:rsidRDefault="00616EAE" w:rsidP="00616EAE">
                      <w:pPr>
                        <w:spacing w:line="360" w:lineRule="auto"/>
                        <w:ind w:firstLine="567"/>
                        <w:rPr>
                          <w:sz w:val="22"/>
                          <w:szCs w:val="22"/>
                        </w:rPr>
                      </w:pPr>
                    </w:p>
                    <w:p w14:paraId="76F5F2E8" w14:textId="77777777" w:rsidR="00616EAE" w:rsidRDefault="00616EAE" w:rsidP="00616EAE">
                      <w:pPr>
                        <w:spacing w:line="360" w:lineRule="auto"/>
                        <w:ind w:firstLine="567"/>
                        <w:rPr>
                          <w:sz w:val="22"/>
                          <w:szCs w:val="22"/>
                        </w:rPr>
                      </w:pPr>
                    </w:p>
                    <w:p w14:paraId="1AB2C43E" w14:textId="77777777" w:rsidR="00616EAE" w:rsidRPr="00616EAE" w:rsidRDefault="00616EAE" w:rsidP="00616EAE">
                      <w:pPr>
                        <w:pStyle w:val="NormalWeb"/>
                        <w:spacing w:after="0" w:afterAutospacing="0" w:line="276" w:lineRule="auto"/>
                        <w:rPr>
                          <w:sz w:val="22"/>
                          <w:szCs w:val="22"/>
                        </w:rPr>
                      </w:pPr>
                      <w:r w:rsidRPr="00616EAE">
                        <w:rPr>
                          <w:rStyle w:val="Strong"/>
                          <w:sz w:val="22"/>
                          <w:szCs w:val="22"/>
                        </w:rPr>
                        <w:t>The dissertation can be accessed at:</w:t>
                      </w:r>
                    </w:p>
                    <w:p w14:paraId="571F4435" w14:textId="77777777" w:rsidR="00616EAE" w:rsidRPr="00616EAE" w:rsidRDefault="00616EAE" w:rsidP="00616EAE">
                      <w:pPr>
                        <w:pStyle w:val="NormalWeb"/>
                        <w:numPr>
                          <w:ilvl w:val="0"/>
                          <w:numId w:val="41"/>
                        </w:numPr>
                        <w:spacing w:line="276" w:lineRule="auto"/>
                        <w:rPr>
                          <w:sz w:val="22"/>
                          <w:szCs w:val="22"/>
                        </w:rPr>
                      </w:pPr>
                      <w:r w:rsidRPr="00616EAE">
                        <w:rPr>
                          <w:sz w:val="22"/>
                          <w:szCs w:val="22"/>
                        </w:rPr>
                        <w:t>National Library</w:t>
                      </w:r>
                    </w:p>
                    <w:p w14:paraId="65887C3E" w14:textId="77777777" w:rsidR="00616EAE" w:rsidRPr="00616EAE" w:rsidRDefault="00616EAE" w:rsidP="00616EAE">
                      <w:pPr>
                        <w:pStyle w:val="NormalWeb"/>
                        <w:numPr>
                          <w:ilvl w:val="0"/>
                          <w:numId w:val="41"/>
                        </w:numPr>
                        <w:spacing w:line="276" w:lineRule="auto"/>
                        <w:rPr>
                          <w:sz w:val="22"/>
                          <w:szCs w:val="22"/>
                        </w:rPr>
                      </w:pPr>
                      <w:r w:rsidRPr="00616EAE">
                        <w:rPr>
                          <w:sz w:val="22"/>
                          <w:szCs w:val="22"/>
                        </w:rPr>
                        <w:t>Military Medical Academy Library</w:t>
                      </w:r>
                    </w:p>
                    <w:p w14:paraId="4013524E" w14:textId="77777777" w:rsidR="00616EAE" w:rsidRPr="00ED6E5E" w:rsidRDefault="00616EAE" w:rsidP="00616EAE">
                      <w:pPr>
                        <w:rPr>
                          <w:sz w:val="22"/>
                          <w:szCs w:val="22"/>
                        </w:rPr>
                      </w:pPr>
                    </w:p>
                  </w:txbxContent>
                </v:textbox>
              </v:shape>
            </w:pict>
          </mc:Fallback>
        </mc:AlternateContent>
      </w:r>
    </w:p>
    <w:p w14:paraId="24778F98" w14:textId="77777777" w:rsidR="00616EAE" w:rsidRDefault="00616EAE" w:rsidP="00235F90">
      <w:pPr>
        <w:widowControl w:val="0"/>
        <w:spacing w:line="276" w:lineRule="auto"/>
        <w:jc w:val="center"/>
        <w:rPr>
          <w:rFonts w:cs="Times New Roman"/>
          <w:b/>
          <w:sz w:val="22"/>
          <w:szCs w:val="22"/>
          <w:lang w:val="vi-VN"/>
        </w:rPr>
      </w:pPr>
    </w:p>
    <w:p w14:paraId="19CC8AEB" w14:textId="77777777" w:rsidR="00616EAE" w:rsidRDefault="00616EAE" w:rsidP="00235F90">
      <w:pPr>
        <w:widowControl w:val="0"/>
        <w:spacing w:line="276" w:lineRule="auto"/>
        <w:jc w:val="center"/>
        <w:rPr>
          <w:rFonts w:cs="Times New Roman"/>
          <w:b/>
          <w:sz w:val="22"/>
          <w:szCs w:val="22"/>
          <w:lang w:val="vi-VN"/>
        </w:rPr>
      </w:pPr>
    </w:p>
    <w:p w14:paraId="56FA24E6" w14:textId="77777777" w:rsidR="00616EAE" w:rsidRDefault="00616EAE" w:rsidP="00235F90">
      <w:pPr>
        <w:widowControl w:val="0"/>
        <w:spacing w:line="276" w:lineRule="auto"/>
        <w:jc w:val="center"/>
        <w:rPr>
          <w:rFonts w:cs="Times New Roman"/>
          <w:b/>
          <w:sz w:val="22"/>
          <w:szCs w:val="22"/>
          <w:lang w:val="vi-VN"/>
        </w:rPr>
      </w:pPr>
    </w:p>
    <w:p w14:paraId="556668FD" w14:textId="77777777" w:rsidR="00616EAE" w:rsidRDefault="00616EAE" w:rsidP="00235F90">
      <w:pPr>
        <w:widowControl w:val="0"/>
        <w:spacing w:line="276" w:lineRule="auto"/>
        <w:jc w:val="center"/>
        <w:rPr>
          <w:rFonts w:cs="Times New Roman"/>
          <w:b/>
          <w:sz w:val="22"/>
          <w:szCs w:val="22"/>
          <w:lang w:val="vi-VN"/>
        </w:rPr>
      </w:pPr>
    </w:p>
    <w:p w14:paraId="54D69F28" w14:textId="77777777" w:rsidR="00616EAE" w:rsidRDefault="00616EAE" w:rsidP="00235F90">
      <w:pPr>
        <w:widowControl w:val="0"/>
        <w:spacing w:line="276" w:lineRule="auto"/>
        <w:jc w:val="center"/>
        <w:rPr>
          <w:rFonts w:cs="Times New Roman"/>
          <w:b/>
          <w:sz w:val="22"/>
          <w:szCs w:val="22"/>
          <w:lang w:val="vi-VN"/>
        </w:rPr>
      </w:pPr>
    </w:p>
    <w:p w14:paraId="48A494ED" w14:textId="77777777" w:rsidR="00616EAE" w:rsidRDefault="00616EAE" w:rsidP="00235F90">
      <w:pPr>
        <w:widowControl w:val="0"/>
        <w:spacing w:line="276" w:lineRule="auto"/>
        <w:jc w:val="center"/>
        <w:rPr>
          <w:rFonts w:cs="Times New Roman"/>
          <w:b/>
          <w:sz w:val="22"/>
          <w:szCs w:val="22"/>
          <w:lang w:val="vi-VN"/>
        </w:rPr>
      </w:pPr>
    </w:p>
    <w:p w14:paraId="6CF2284E" w14:textId="77777777" w:rsidR="00616EAE" w:rsidRDefault="00616EAE" w:rsidP="00235F90">
      <w:pPr>
        <w:widowControl w:val="0"/>
        <w:spacing w:line="276" w:lineRule="auto"/>
        <w:jc w:val="center"/>
        <w:rPr>
          <w:rFonts w:cs="Times New Roman"/>
          <w:b/>
          <w:sz w:val="22"/>
          <w:szCs w:val="22"/>
          <w:lang w:val="vi-VN"/>
        </w:rPr>
      </w:pPr>
    </w:p>
    <w:p w14:paraId="21011ADE" w14:textId="77777777" w:rsidR="00616EAE" w:rsidRDefault="00616EAE" w:rsidP="00235F90">
      <w:pPr>
        <w:widowControl w:val="0"/>
        <w:spacing w:line="276" w:lineRule="auto"/>
        <w:jc w:val="center"/>
        <w:rPr>
          <w:rFonts w:cs="Times New Roman"/>
          <w:b/>
          <w:sz w:val="22"/>
          <w:szCs w:val="22"/>
          <w:lang w:val="vi-VN"/>
        </w:rPr>
      </w:pPr>
    </w:p>
    <w:p w14:paraId="42708B18" w14:textId="77777777" w:rsidR="00616EAE" w:rsidRDefault="00616EAE" w:rsidP="00235F90">
      <w:pPr>
        <w:widowControl w:val="0"/>
        <w:spacing w:line="276" w:lineRule="auto"/>
        <w:jc w:val="center"/>
        <w:rPr>
          <w:rFonts w:cs="Times New Roman"/>
          <w:b/>
          <w:sz w:val="22"/>
          <w:szCs w:val="22"/>
          <w:lang w:val="vi-VN"/>
        </w:rPr>
      </w:pPr>
    </w:p>
    <w:p w14:paraId="7294E664" w14:textId="77777777" w:rsidR="00616EAE" w:rsidRDefault="00616EAE" w:rsidP="00235F90">
      <w:pPr>
        <w:widowControl w:val="0"/>
        <w:spacing w:line="276" w:lineRule="auto"/>
        <w:jc w:val="center"/>
        <w:rPr>
          <w:rFonts w:cs="Times New Roman"/>
          <w:b/>
          <w:sz w:val="22"/>
          <w:szCs w:val="22"/>
          <w:lang w:val="vi-VN"/>
        </w:rPr>
      </w:pPr>
    </w:p>
    <w:p w14:paraId="55577FE4" w14:textId="77777777" w:rsidR="00616EAE" w:rsidRDefault="00616EAE" w:rsidP="00235F90">
      <w:pPr>
        <w:widowControl w:val="0"/>
        <w:spacing w:line="276" w:lineRule="auto"/>
        <w:jc w:val="center"/>
        <w:rPr>
          <w:rFonts w:cs="Times New Roman"/>
          <w:b/>
          <w:sz w:val="22"/>
          <w:szCs w:val="22"/>
          <w:lang w:val="vi-VN"/>
        </w:rPr>
      </w:pPr>
    </w:p>
    <w:p w14:paraId="18D22785" w14:textId="77777777" w:rsidR="00616EAE" w:rsidRDefault="00616EAE" w:rsidP="00235F90">
      <w:pPr>
        <w:widowControl w:val="0"/>
        <w:spacing w:line="276" w:lineRule="auto"/>
        <w:jc w:val="center"/>
        <w:rPr>
          <w:rFonts w:cs="Times New Roman"/>
          <w:b/>
          <w:sz w:val="22"/>
          <w:szCs w:val="22"/>
          <w:lang w:val="vi-VN"/>
        </w:rPr>
      </w:pPr>
    </w:p>
    <w:p w14:paraId="5142DD0D" w14:textId="77777777" w:rsidR="00616EAE" w:rsidRDefault="00616EAE" w:rsidP="00235F90">
      <w:pPr>
        <w:widowControl w:val="0"/>
        <w:spacing w:line="276" w:lineRule="auto"/>
        <w:jc w:val="center"/>
        <w:rPr>
          <w:rFonts w:cs="Times New Roman"/>
          <w:b/>
          <w:sz w:val="22"/>
          <w:szCs w:val="22"/>
          <w:lang w:val="vi-VN"/>
        </w:rPr>
      </w:pPr>
    </w:p>
    <w:p w14:paraId="0D271D5C" w14:textId="77777777" w:rsidR="00616EAE" w:rsidRDefault="00616EAE" w:rsidP="00235F90">
      <w:pPr>
        <w:widowControl w:val="0"/>
        <w:spacing w:line="276" w:lineRule="auto"/>
        <w:jc w:val="center"/>
        <w:rPr>
          <w:rFonts w:cs="Times New Roman"/>
          <w:b/>
          <w:sz w:val="22"/>
          <w:szCs w:val="22"/>
          <w:lang w:val="vi-VN"/>
        </w:rPr>
      </w:pPr>
    </w:p>
    <w:p w14:paraId="309DF989" w14:textId="77777777" w:rsidR="00616EAE" w:rsidRDefault="00616EAE" w:rsidP="00235F90">
      <w:pPr>
        <w:widowControl w:val="0"/>
        <w:spacing w:line="276" w:lineRule="auto"/>
        <w:jc w:val="center"/>
        <w:rPr>
          <w:rFonts w:cs="Times New Roman"/>
          <w:b/>
          <w:sz w:val="22"/>
          <w:szCs w:val="22"/>
          <w:lang w:val="vi-VN"/>
        </w:rPr>
      </w:pPr>
    </w:p>
    <w:p w14:paraId="377ACF91" w14:textId="77777777" w:rsidR="00616EAE" w:rsidRDefault="00616EAE" w:rsidP="00235F90">
      <w:pPr>
        <w:widowControl w:val="0"/>
        <w:spacing w:line="276" w:lineRule="auto"/>
        <w:jc w:val="center"/>
        <w:rPr>
          <w:rFonts w:cs="Times New Roman"/>
          <w:b/>
          <w:sz w:val="22"/>
          <w:szCs w:val="22"/>
          <w:lang w:val="vi-VN"/>
        </w:rPr>
      </w:pPr>
    </w:p>
    <w:p w14:paraId="7D79BC7F" w14:textId="77777777" w:rsidR="00616EAE" w:rsidRDefault="00616EAE" w:rsidP="00235F90">
      <w:pPr>
        <w:widowControl w:val="0"/>
        <w:spacing w:line="276" w:lineRule="auto"/>
        <w:jc w:val="center"/>
        <w:rPr>
          <w:rFonts w:cs="Times New Roman"/>
          <w:b/>
          <w:sz w:val="22"/>
          <w:szCs w:val="22"/>
          <w:lang w:val="vi-VN"/>
        </w:rPr>
      </w:pPr>
    </w:p>
    <w:p w14:paraId="424157A3" w14:textId="77777777" w:rsidR="00616EAE" w:rsidRDefault="00616EAE" w:rsidP="00235F90">
      <w:pPr>
        <w:widowControl w:val="0"/>
        <w:spacing w:line="276" w:lineRule="auto"/>
        <w:jc w:val="center"/>
        <w:rPr>
          <w:rFonts w:cs="Times New Roman"/>
          <w:b/>
          <w:sz w:val="22"/>
          <w:szCs w:val="22"/>
          <w:lang w:val="vi-VN"/>
        </w:rPr>
      </w:pPr>
    </w:p>
    <w:p w14:paraId="5FCBD9A9" w14:textId="77777777" w:rsidR="00616EAE" w:rsidRDefault="00616EAE" w:rsidP="00235F90">
      <w:pPr>
        <w:widowControl w:val="0"/>
        <w:spacing w:line="276" w:lineRule="auto"/>
        <w:jc w:val="center"/>
        <w:rPr>
          <w:rFonts w:cs="Times New Roman"/>
          <w:b/>
          <w:sz w:val="22"/>
          <w:szCs w:val="22"/>
          <w:lang w:val="vi-VN"/>
        </w:rPr>
      </w:pPr>
    </w:p>
    <w:p w14:paraId="2A6A133E" w14:textId="77777777" w:rsidR="00616EAE" w:rsidRDefault="00616EAE" w:rsidP="00235F90">
      <w:pPr>
        <w:widowControl w:val="0"/>
        <w:spacing w:line="276" w:lineRule="auto"/>
        <w:jc w:val="center"/>
        <w:rPr>
          <w:rFonts w:cs="Times New Roman"/>
          <w:b/>
          <w:sz w:val="22"/>
          <w:szCs w:val="22"/>
          <w:lang w:val="vi-VN"/>
        </w:rPr>
      </w:pPr>
    </w:p>
    <w:p w14:paraId="42710C1D" w14:textId="77777777" w:rsidR="00616EAE" w:rsidRDefault="00616EAE" w:rsidP="00235F90">
      <w:pPr>
        <w:widowControl w:val="0"/>
        <w:spacing w:line="276" w:lineRule="auto"/>
        <w:jc w:val="center"/>
        <w:rPr>
          <w:rFonts w:cs="Times New Roman"/>
          <w:b/>
          <w:sz w:val="22"/>
          <w:szCs w:val="22"/>
          <w:lang w:val="vi-VN"/>
        </w:rPr>
      </w:pPr>
    </w:p>
    <w:p w14:paraId="05EA7F2B" w14:textId="77777777" w:rsidR="00616EAE" w:rsidRDefault="00616EAE" w:rsidP="00235F90">
      <w:pPr>
        <w:widowControl w:val="0"/>
        <w:spacing w:line="276" w:lineRule="auto"/>
        <w:jc w:val="center"/>
        <w:rPr>
          <w:rFonts w:cs="Times New Roman"/>
          <w:b/>
          <w:sz w:val="22"/>
          <w:szCs w:val="22"/>
          <w:lang w:val="vi-VN"/>
        </w:rPr>
      </w:pPr>
    </w:p>
    <w:p w14:paraId="101D44CE" w14:textId="77777777" w:rsidR="00616EAE" w:rsidRDefault="00616EAE" w:rsidP="00235F90">
      <w:pPr>
        <w:widowControl w:val="0"/>
        <w:spacing w:line="276" w:lineRule="auto"/>
        <w:jc w:val="center"/>
        <w:rPr>
          <w:rFonts w:cs="Times New Roman"/>
          <w:b/>
          <w:sz w:val="22"/>
          <w:szCs w:val="22"/>
          <w:lang w:val="vi-VN"/>
        </w:rPr>
      </w:pPr>
    </w:p>
    <w:p w14:paraId="4DE53E72" w14:textId="77777777" w:rsidR="00616EAE" w:rsidRDefault="00616EAE" w:rsidP="00235F90">
      <w:pPr>
        <w:widowControl w:val="0"/>
        <w:spacing w:line="276" w:lineRule="auto"/>
        <w:jc w:val="center"/>
        <w:rPr>
          <w:rFonts w:cs="Times New Roman"/>
          <w:b/>
          <w:sz w:val="22"/>
          <w:szCs w:val="22"/>
          <w:lang w:val="vi-VN"/>
        </w:rPr>
      </w:pPr>
    </w:p>
    <w:p w14:paraId="6E996A50" w14:textId="77777777" w:rsidR="00616EAE" w:rsidRDefault="00616EAE" w:rsidP="00235F90">
      <w:pPr>
        <w:widowControl w:val="0"/>
        <w:spacing w:line="276" w:lineRule="auto"/>
        <w:jc w:val="center"/>
        <w:rPr>
          <w:rFonts w:cs="Times New Roman"/>
          <w:b/>
          <w:sz w:val="22"/>
          <w:szCs w:val="22"/>
          <w:lang w:val="vi-VN"/>
        </w:rPr>
      </w:pPr>
    </w:p>
    <w:p w14:paraId="0E90632C" w14:textId="77777777" w:rsidR="00616EAE" w:rsidRDefault="00616EAE" w:rsidP="00235F90">
      <w:pPr>
        <w:widowControl w:val="0"/>
        <w:spacing w:line="276" w:lineRule="auto"/>
        <w:jc w:val="center"/>
        <w:rPr>
          <w:rFonts w:cs="Times New Roman"/>
          <w:b/>
          <w:sz w:val="22"/>
          <w:szCs w:val="22"/>
          <w:lang w:val="vi-VN"/>
        </w:rPr>
      </w:pPr>
    </w:p>
    <w:p w14:paraId="543935DF" w14:textId="77777777" w:rsidR="00616EAE" w:rsidRDefault="00616EAE" w:rsidP="00235F90">
      <w:pPr>
        <w:widowControl w:val="0"/>
        <w:spacing w:line="276" w:lineRule="auto"/>
        <w:jc w:val="center"/>
        <w:rPr>
          <w:rFonts w:cs="Times New Roman"/>
          <w:b/>
          <w:sz w:val="22"/>
          <w:szCs w:val="22"/>
          <w:lang w:val="vi-VN"/>
        </w:rPr>
      </w:pPr>
    </w:p>
    <w:p w14:paraId="31D49044" w14:textId="77777777" w:rsidR="00616EAE" w:rsidRDefault="00616EAE" w:rsidP="00235F90">
      <w:pPr>
        <w:widowControl w:val="0"/>
        <w:spacing w:line="276" w:lineRule="auto"/>
        <w:jc w:val="center"/>
        <w:rPr>
          <w:rFonts w:cs="Times New Roman"/>
          <w:b/>
          <w:sz w:val="22"/>
          <w:szCs w:val="22"/>
          <w:lang w:val="vi-VN"/>
        </w:rPr>
      </w:pPr>
    </w:p>
    <w:p w14:paraId="42AF5BE4" w14:textId="77777777" w:rsidR="00616EAE" w:rsidRDefault="00616EAE" w:rsidP="00235F90">
      <w:pPr>
        <w:widowControl w:val="0"/>
        <w:spacing w:line="276" w:lineRule="auto"/>
        <w:jc w:val="center"/>
        <w:rPr>
          <w:rFonts w:cs="Times New Roman"/>
          <w:b/>
          <w:sz w:val="22"/>
          <w:szCs w:val="22"/>
          <w:lang w:val="vi-VN"/>
        </w:rPr>
      </w:pPr>
    </w:p>
    <w:p w14:paraId="5C6515D7" w14:textId="77777777" w:rsidR="00616EAE" w:rsidRDefault="00616EAE" w:rsidP="00235F90">
      <w:pPr>
        <w:widowControl w:val="0"/>
        <w:spacing w:line="276" w:lineRule="auto"/>
        <w:jc w:val="center"/>
        <w:rPr>
          <w:rFonts w:cs="Times New Roman"/>
          <w:b/>
          <w:sz w:val="22"/>
          <w:szCs w:val="22"/>
          <w:lang w:val="vi-VN"/>
        </w:rPr>
      </w:pPr>
    </w:p>
    <w:p w14:paraId="2D03B50B" w14:textId="77777777" w:rsidR="00616EAE" w:rsidRDefault="00616EAE" w:rsidP="00235F90">
      <w:pPr>
        <w:widowControl w:val="0"/>
        <w:spacing w:line="276" w:lineRule="auto"/>
        <w:jc w:val="center"/>
        <w:rPr>
          <w:rFonts w:cs="Times New Roman"/>
          <w:b/>
          <w:sz w:val="22"/>
          <w:szCs w:val="22"/>
          <w:lang w:val="vi-VN"/>
        </w:rPr>
      </w:pPr>
    </w:p>
    <w:p w14:paraId="02453BF8" w14:textId="77777777" w:rsidR="00616EAE" w:rsidRDefault="00616EAE" w:rsidP="00235F90">
      <w:pPr>
        <w:widowControl w:val="0"/>
        <w:spacing w:line="276" w:lineRule="auto"/>
        <w:jc w:val="center"/>
        <w:rPr>
          <w:rFonts w:cs="Times New Roman"/>
          <w:b/>
          <w:sz w:val="22"/>
          <w:szCs w:val="22"/>
          <w:lang w:val="vi-VN"/>
        </w:rPr>
      </w:pPr>
    </w:p>
    <w:p w14:paraId="351A4BD2" w14:textId="77777777" w:rsidR="00616EAE" w:rsidRDefault="00616EAE" w:rsidP="00235F90">
      <w:pPr>
        <w:widowControl w:val="0"/>
        <w:spacing w:line="276" w:lineRule="auto"/>
        <w:jc w:val="center"/>
        <w:rPr>
          <w:rFonts w:cs="Times New Roman"/>
          <w:b/>
          <w:sz w:val="22"/>
          <w:szCs w:val="22"/>
          <w:lang w:val="vi-VN"/>
        </w:rPr>
      </w:pPr>
    </w:p>
    <w:p w14:paraId="56E9A31E" w14:textId="77777777" w:rsidR="003D6720" w:rsidRDefault="003D6720" w:rsidP="00A86246">
      <w:pPr>
        <w:widowControl w:val="0"/>
        <w:spacing w:line="320" w:lineRule="exact"/>
        <w:jc w:val="center"/>
        <w:rPr>
          <w:rFonts w:cs="Times New Roman"/>
          <w:b/>
          <w:sz w:val="22"/>
          <w:szCs w:val="22"/>
          <w:lang w:val="vi-VN"/>
        </w:rPr>
        <w:sectPr w:rsidR="003D6720" w:rsidSect="00235F90">
          <w:headerReference w:type="default" r:id="rId7"/>
          <w:pgSz w:w="8420" w:h="11907" w:orient="landscape" w:code="9"/>
          <w:pgMar w:top="1021" w:right="862" w:bottom="1021" w:left="1021" w:header="403" w:footer="403" w:gutter="0"/>
          <w:pgNumType w:start="1"/>
          <w:cols w:space="720"/>
          <w:docGrid w:linePitch="296"/>
        </w:sectPr>
      </w:pPr>
    </w:p>
    <w:p w14:paraId="4CDB9002" w14:textId="6C7B72A2" w:rsidR="00B66987" w:rsidRPr="00235F90" w:rsidRDefault="00B66987" w:rsidP="00A86246">
      <w:pPr>
        <w:widowControl w:val="0"/>
        <w:spacing w:line="320" w:lineRule="exact"/>
        <w:jc w:val="center"/>
        <w:rPr>
          <w:rFonts w:cs="Times New Roman"/>
          <w:b/>
          <w:sz w:val="22"/>
          <w:szCs w:val="22"/>
          <w:lang w:val="vi-VN"/>
        </w:rPr>
      </w:pPr>
      <w:r w:rsidRPr="00235F90">
        <w:rPr>
          <w:rFonts w:cs="Times New Roman"/>
          <w:b/>
          <w:sz w:val="22"/>
          <w:szCs w:val="22"/>
          <w:lang w:val="vi-VN"/>
        </w:rPr>
        <w:lastRenderedPageBreak/>
        <w:t>INTRODUCTION</w:t>
      </w:r>
    </w:p>
    <w:p w14:paraId="1E30699B" w14:textId="294B383B" w:rsidR="00B66987" w:rsidRPr="00235F90" w:rsidRDefault="00B66987" w:rsidP="003D6720">
      <w:pPr>
        <w:spacing w:line="290" w:lineRule="exact"/>
        <w:ind w:firstLine="567"/>
        <w:jc w:val="both"/>
        <w:rPr>
          <w:rFonts w:cs="Times New Roman"/>
          <w:sz w:val="22"/>
          <w:szCs w:val="22"/>
          <w:lang w:val="vi-VN"/>
        </w:rPr>
      </w:pPr>
      <w:r w:rsidRPr="00235F90">
        <w:rPr>
          <w:rFonts w:cs="Times New Roman"/>
          <w:sz w:val="22"/>
          <w:szCs w:val="22"/>
        </w:rPr>
        <w:t>Anastomotic leakage following esophagectomy is a common complication, occurring in approximately 5</w:t>
      </w:r>
      <w:r w:rsidR="00B8008E">
        <w:rPr>
          <w:rFonts w:cs="Times New Roman"/>
          <w:sz w:val="22"/>
          <w:szCs w:val="22"/>
        </w:rPr>
        <w:t xml:space="preserve"> </w:t>
      </w:r>
      <w:r w:rsidRPr="00235F90">
        <w:rPr>
          <w:rFonts w:cs="Times New Roman"/>
          <w:sz w:val="22"/>
          <w:szCs w:val="22"/>
        </w:rPr>
        <w:t>-</w:t>
      </w:r>
      <w:r w:rsidR="00B8008E">
        <w:rPr>
          <w:rFonts w:cs="Times New Roman"/>
          <w:sz w:val="22"/>
          <w:szCs w:val="22"/>
        </w:rPr>
        <w:t xml:space="preserve"> </w:t>
      </w:r>
      <w:r w:rsidRPr="00235F90">
        <w:rPr>
          <w:rFonts w:cs="Times New Roman"/>
          <w:sz w:val="22"/>
          <w:szCs w:val="22"/>
        </w:rPr>
        <w:t xml:space="preserve">23%. Several factors have been identified in relation to esophagogastric anastomotic leakage, including the patient's nutritional status prior to surgery, the placement of the gastric </w:t>
      </w:r>
      <w:r w:rsidR="00975CBC">
        <w:rPr>
          <w:rFonts w:cs="Times New Roman"/>
          <w:sz w:val="22"/>
          <w:szCs w:val="22"/>
        </w:rPr>
        <w:t>conduit</w:t>
      </w:r>
      <w:r w:rsidRPr="00235F90">
        <w:rPr>
          <w:rFonts w:cs="Times New Roman"/>
          <w:sz w:val="22"/>
          <w:szCs w:val="22"/>
        </w:rPr>
        <w:t>, the technique used for anastomosis, and the tension of the anastomosis site. Among these, ischemia of the distal part of the gastric conduit is recognized as a significant factor contributing to anastomotic leakage and stenosis. Therefore, objective assessment of gastric conduit perfusion at the anastomosis site is indeed necessary</w:t>
      </w:r>
      <w:r w:rsidRPr="00235F90">
        <w:rPr>
          <w:rFonts w:cs="Times New Roman"/>
          <w:sz w:val="22"/>
          <w:szCs w:val="22"/>
          <w:lang w:val="vi-VN"/>
        </w:rPr>
        <w:t>.</w:t>
      </w:r>
    </w:p>
    <w:p w14:paraId="425020B9" w14:textId="77777777" w:rsidR="00B66987" w:rsidRPr="00235F90" w:rsidRDefault="00B66987" w:rsidP="003D6720">
      <w:pPr>
        <w:spacing w:line="290" w:lineRule="exact"/>
        <w:ind w:firstLine="567"/>
        <w:jc w:val="both"/>
        <w:rPr>
          <w:rFonts w:cs="Times New Roman"/>
          <w:sz w:val="22"/>
          <w:szCs w:val="22"/>
          <w:lang w:val="vi-VN"/>
        </w:rPr>
      </w:pPr>
      <w:r w:rsidRPr="00235F90">
        <w:rPr>
          <w:rFonts w:cs="Times New Roman"/>
          <w:sz w:val="22"/>
          <w:szCs w:val="22"/>
        </w:rPr>
        <w:t>The assessment of gastric conduit perfusion is traditionally based on direct visual inspection, subjective judgment, and the surgeon's experience, which can be inaccurate. Several alternative methods, such as measuring oxygen and CO2 levels in the gastric mucosa, Doppler ultrasound, and intraoperative angiography of the gastric conduit, have shown impractical results and are rarely applied in clinical practice.</w:t>
      </w:r>
    </w:p>
    <w:p w14:paraId="170422A4" w14:textId="022BCE46" w:rsidR="00763453" w:rsidRPr="003D6720" w:rsidRDefault="00763453" w:rsidP="003D6720">
      <w:pPr>
        <w:spacing w:line="290" w:lineRule="exact"/>
        <w:ind w:firstLine="567"/>
        <w:jc w:val="both"/>
        <w:rPr>
          <w:rFonts w:cs="Times New Roman"/>
          <w:spacing w:val="-4"/>
          <w:sz w:val="22"/>
          <w:szCs w:val="22"/>
        </w:rPr>
      </w:pPr>
      <w:r w:rsidRPr="003D6720">
        <w:rPr>
          <w:rFonts w:cs="Times New Roman"/>
          <w:spacing w:val="-4"/>
          <w:sz w:val="22"/>
          <w:szCs w:val="22"/>
        </w:rPr>
        <w:t>In 2011, Shimada Y. utilized indocyanine green (ICG) to assess the perfusion status of the gastric conduit. This method helps in selecting the most appropriate site for esophagogastric anastomosis, reducing complications related to ischemia such as anastomotic leakage, esophagogastric anastomotic stricture, or gastric conduit necrosis.</w:t>
      </w:r>
      <w:r w:rsidR="00B8008E">
        <w:rPr>
          <w:rFonts w:cs="Times New Roman"/>
          <w:spacing w:val="-4"/>
          <w:sz w:val="22"/>
          <w:szCs w:val="22"/>
        </w:rPr>
        <w:t xml:space="preserve"> </w:t>
      </w:r>
      <w:r w:rsidRPr="003D6720">
        <w:rPr>
          <w:rFonts w:cs="Times New Roman"/>
          <w:spacing w:val="-4"/>
          <w:sz w:val="22"/>
          <w:szCs w:val="22"/>
        </w:rPr>
        <w:t>To evaluate gastric conduit perfusion, three methods are based on the time, speed, and intensity of the ICG signal within the gastric conduit. The practical issue in clinical application raises the question of how to perform the technique to obtain clear ICG images and the characteristics of ICG images in assessing gastric conduit perfusion.</w:t>
      </w:r>
      <w:r w:rsidR="00B8008E">
        <w:rPr>
          <w:rFonts w:cs="Times New Roman"/>
          <w:spacing w:val="-4"/>
          <w:sz w:val="22"/>
          <w:szCs w:val="22"/>
        </w:rPr>
        <w:t xml:space="preserve"> </w:t>
      </w:r>
      <w:r w:rsidR="00A46FC1" w:rsidRPr="003D6720">
        <w:rPr>
          <w:rFonts w:cs="Times New Roman"/>
          <w:spacing w:val="-4"/>
          <w:sz w:val="22"/>
          <w:szCs w:val="22"/>
        </w:rPr>
        <w:t>In Vietnam, no investigations have reported the use of ICG for assessing gastric conduit perfusion. To analyze the results of applying ICG in laparoscopic surgery for esophageal cancer treatment, we conducted this research with two objectives</w:t>
      </w:r>
      <w:r w:rsidRPr="003D6720">
        <w:rPr>
          <w:rFonts w:cs="Times New Roman"/>
          <w:spacing w:val="-4"/>
          <w:sz w:val="22"/>
          <w:szCs w:val="22"/>
        </w:rPr>
        <w:t>:</w:t>
      </w:r>
    </w:p>
    <w:p w14:paraId="77827D7A" w14:textId="77777777" w:rsidR="00B14586" w:rsidRPr="00B14586" w:rsidRDefault="00B14586" w:rsidP="00B14586">
      <w:pPr>
        <w:spacing w:line="290" w:lineRule="exact"/>
        <w:ind w:firstLine="567"/>
        <w:jc w:val="both"/>
        <w:rPr>
          <w:rFonts w:cs="Times New Roman"/>
          <w:spacing w:val="-4"/>
          <w:sz w:val="22"/>
          <w:szCs w:val="22"/>
        </w:rPr>
      </w:pPr>
      <w:r w:rsidRPr="00B14586">
        <w:rPr>
          <w:rFonts w:cs="Times New Roman"/>
          <w:spacing w:val="-4"/>
          <w:sz w:val="22"/>
          <w:szCs w:val="22"/>
        </w:rPr>
        <w:t xml:space="preserve">1. Comments on the characteristics of gastric </w:t>
      </w:r>
      <w:r w:rsidRPr="00235F90">
        <w:rPr>
          <w:rFonts w:cs="Times New Roman"/>
          <w:sz w:val="22"/>
          <w:szCs w:val="22"/>
        </w:rPr>
        <w:t>conduit</w:t>
      </w:r>
      <w:r w:rsidRPr="00B14586">
        <w:rPr>
          <w:rFonts w:cs="Times New Roman"/>
          <w:spacing w:val="-4"/>
          <w:sz w:val="22"/>
          <w:szCs w:val="22"/>
        </w:rPr>
        <w:t xml:space="preserve"> reconstruction using indocyanine green in the treatment of esophageal cancer.</w:t>
      </w:r>
    </w:p>
    <w:p w14:paraId="070B28F4" w14:textId="77777777" w:rsidR="00B14586" w:rsidRPr="003D6720" w:rsidRDefault="00B14586" w:rsidP="00B14586">
      <w:pPr>
        <w:spacing w:line="290" w:lineRule="exact"/>
        <w:ind w:firstLine="567"/>
        <w:jc w:val="both"/>
        <w:rPr>
          <w:rFonts w:cs="Times New Roman"/>
          <w:spacing w:val="-4"/>
          <w:sz w:val="22"/>
          <w:szCs w:val="22"/>
        </w:rPr>
      </w:pPr>
      <w:r w:rsidRPr="00B14586">
        <w:rPr>
          <w:rFonts w:cs="Times New Roman"/>
          <w:spacing w:val="-4"/>
          <w:sz w:val="22"/>
          <w:szCs w:val="22"/>
        </w:rPr>
        <w:t xml:space="preserve">2. Evaluation of early results of esophageal cancer treatment by esophagectomy and gastric </w:t>
      </w:r>
      <w:r w:rsidRPr="00235F90">
        <w:rPr>
          <w:rFonts w:cs="Times New Roman"/>
          <w:sz w:val="22"/>
          <w:szCs w:val="22"/>
        </w:rPr>
        <w:t>conduit</w:t>
      </w:r>
      <w:r w:rsidRPr="00B14586">
        <w:rPr>
          <w:rFonts w:cs="Times New Roman"/>
          <w:spacing w:val="-4"/>
          <w:sz w:val="22"/>
          <w:szCs w:val="22"/>
        </w:rPr>
        <w:t xml:space="preserve"> reconstruction using indocyanine green.</w:t>
      </w:r>
    </w:p>
    <w:p w14:paraId="61BEFE6D" w14:textId="1BB3D2B7" w:rsidR="00244000" w:rsidRPr="00235F90" w:rsidRDefault="00244000" w:rsidP="003D6720">
      <w:pPr>
        <w:widowControl w:val="0"/>
        <w:spacing w:line="300" w:lineRule="exact"/>
        <w:jc w:val="both"/>
        <w:rPr>
          <w:rFonts w:cs="Times New Roman"/>
          <w:b/>
          <w:bCs/>
          <w:sz w:val="22"/>
          <w:szCs w:val="22"/>
          <w:lang w:val="vi-VN"/>
        </w:rPr>
      </w:pPr>
      <w:r w:rsidRPr="00235F90">
        <w:rPr>
          <w:rFonts w:cs="Times New Roman"/>
          <w:b/>
          <w:bCs/>
          <w:sz w:val="22"/>
          <w:szCs w:val="22"/>
        </w:rPr>
        <w:lastRenderedPageBreak/>
        <w:t>Research urgency</w:t>
      </w:r>
    </w:p>
    <w:p w14:paraId="773391C2" w14:textId="77777777" w:rsidR="00244000" w:rsidRPr="00235F90" w:rsidRDefault="00244000" w:rsidP="003D6720">
      <w:pPr>
        <w:widowControl w:val="0"/>
        <w:spacing w:line="300" w:lineRule="exact"/>
        <w:ind w:firstLine="567"/>
        <w:jc w:val="both"/>
        <w:rPr>
          <w:rFonts w:cs="Times New Roman"/>
          <w:sz w:val="22"/>
          <w:szCs w:val="22"/>
          <w:lang w:val="vi-VN"/>
        </w:rPr>
      </w:pPr>
      <w:r w:rsidRPr="00235F90">
        <w:rPr>
          <w:rFonts w:cs="Times New Roman"/>
          <w:sz w:val="22"/>
          <w:szCs w:val="22"/>
        </w:rPr>
        <w:t>Ischemia of the distal part of the gastric conduit is identified as a significant factor causing anastomotic leakage and esophagogastric anastomotic stricture. Therefore, it is essential to have an objective and reliable method to assess gastric conduit perfusion, aiding in the selection of the appropriate site for anastomosis to reduce the complications of anastomotic leakage. Hence, the investigation of applying ICG to assess gastric conduit perfusion is necessary</w:t>
      </w:r>
      <w:r w:rsidRPr="00235F90">
        <w:rPr>
          <w:rFonts w:cs="Times New Roman"/>
          <w:sz w:val="22"/>
          <w:szCs w:val="22"/>
          <w:lang w:val="vi-VN"/>
        </w:rPr>
        <w:t>.</w:t>
      </w:r>
    </w:p>
    <w:p w14:paraId="106BAA7A" w14:textId="30BC0D87" w:rsidR="00786259" w:rsidRPr="00235F90" w:rsidRDefault="00786259" w:rsidP="003D6720">
      <w:pPr>
        <w:widowControl w:val="0"/>
        <w:spacing w:line="300" w:lineRule="exact"/>
        <w:jc w:val="both"/>
        <w:rPr>
          <w:rFonts w:cs="Times New Roman"/>
          <w:b/>
          <w:bCs/>
          <w:sz w:val="22"/>
          <w:szCs w:val="22"/>
        </w:rPr>
      </w:pPr>
      <w:r w:rsidRPr="00235F90">
        <w:rPr>
          <w:rFonts w:cs="Times New Roman"/>
          <w:b/>
          <w:bCs/>
          <w:sz w:val="22"/>
          <w:szCs w:val="22"/>
        </w:rPr>
        <w:t xml:space="preserve">New </w:t>
      </w:r>
      <w:r w:rsidR="00B8008E">
        <w:rPr>
          <w:rFonts w:cs="Times New Roman"/>
          <w:b/>
          <w:bCs/>
          <w:sz w:val="22"/>
          <w:szCs w:val="22"/>
        </w:rPr>
        <w:t>c</w:t>
      </w:r>
      <w:r w:rsidRPr="00235F90">
        <w:rPr>
          <w:rFonts w:cs="Times New Roman"/>
          <w:b/>
          <w:bCs/>
          <w:sz w:val="22"/>
          <w:szCs w:val="22"/>
        </w:rPr>
        <w:t xml:space="preserve">ontributions of the </w:t>
      </w:r>
      <w:r w:rsidR="00B8008E">
        <w:rPr>
          <w:rFonts w:cs="Times New Roman"/>
          <w:b/>
          <w:bCs/>
          <w:sz w:val="22"/>
          <w:szCs w:val="22"/>
        </w:rPr>
        <w:t>d</w:t>
      </w:r>
      <w:r w:rsidRPr="00235F90">
        <w:rPr>
          <w:rFonts w:cs="Times New Roman"/>
          <w:b/>
          <w:bCs/>
          <w:sz w:val="22"/>
          <w:szCs w:val="22"/>
        </w:rPr>
        <w:t>issertation</w:t>
      </w:r>
    </w:p>
    <w:p w14:paraId="0D77CC7C" w14:textId="192A0079" w:rsidR="00786259" w:rsidRPr="00235F90" w:rsidRDefault="00786259" w:rsidP="003D6720">
      <w:pPr>
        <w:widowControl w:val="0"/>
        <w:spacing w:line="300" w:lineRule="exact"/>
        <w:ind w:firstLine="567"/>
        <w:jc w:val="both"/>
        <w:rPr>
          <w:rFonts w:cs="Times New Roman"/>
          <w:sz w:val="22"/>
          <w:szCs w:val="22"/>
        </w:rPr>
      </w:pPr>
      <w:r w:rsidRPr="00235F90">
        <w:rPr>
          <w:rFonts w:cs="Times New Roman"/>
          <w:sz w:val="22"/>
          <w:szCs w:val="22"/>
        </w:rPr>
        <w:t>Instead of relying on the surgeon's visual assessment of gastric conduit perfusion, which is dependent on experience, subjectivity, and qualitative nature, leading to a high rate of anastomotic leakage, the use of ICG provides an objective and quantitative method. This helps the surgeon clearly identify well-perfused and poorly-perfused areas of the gastric conduit, enabling the selection of the most appropriate site for anastomosis.</w:t>
      </w:r>
    </w:p>
    <w:p w14:paraId="47EC736F" w14:textId="261D4026" w:rsidR="00B66987" w:rsidRPr="00235F90" w:rsidRDefault="00786259" w:rsidP="003D6720">
      <w:pPr>
        <w:widowControl w:val="0"/>
        <w:spacing w:line="300" w:lineRule="exact"/>
        <w:ind w:firstLine="567"/>
        <w:jc w:val="both"/>
        <w:rPr>
          <w:rFonts w:cs="Times New Roman"/>
          <w:sz w:val="22"/>
          <w:szCs w:val="22"/>
        </w:rPr>
      </w:pPr>
      <w:r w:rsidRPr="00235F90">
        <w:rPr>
          <w:rFonts w:cs="Times New Roman"/>
          <w:sz w:val="22"/>
          <w:szCs w:val="22"/>
        </w:rPr>
        <w:t>The dissertation's content has affirmed that using ICG to assess gastric conduit perfusion identified 17 patients with distal gastric conduit ischemia. In contrast, visual inspection alone identified 9 patients with distal gastric conduit ischemia, and 8 patients had ischemia that was not clearly defined. Multivariate logistic regression analysis showed that the higher the rate of distal gastric conduit ischemia, the higher the rate of anastomotic leakage</w:t>
      </w:r>
      <w:r w:rsidR="00D333A5">
        <w:rPr>
          <w:rFonts w:cs="Times New Roman"/>
          <w:sz w:val="22"/>
          <w:szCs w:val="22"/>
        </w:rPr>
        <w:t xml:space="preserve"> </w:t>
      </w:r>
      <w:r w:rsidR="00B66987" w:rsidRPr="00235F90">
        <w:rPr>
          <w:rFonts w:cs="Times New Roman"/>
          <w:sz w:val="22"/>
          <w:szCs w:val="22"/>
        </w:rPr>
        <w:t>(OR = 59</w:t>
      </w:r>
      <w:r w:rsidR="00E63E67">
        <w:rPr>
          <w:rFonts w:cs="Times New Roman"/>
          <w:sz w:val="22"/>
          <w:szCs w:val="22"/>
        </w:rPr>
        <w:t>.</w:t>
      </w:r>
      <w:r w:rsidR="00B66987" w:rsidRPr="00235F90">
        <w:rPr>
          <w:rFonts w:cs="Times New Roman"/>
          <w:sz w:val="22"/>
          <w:szCs w:val="22"/>
        </w:rPr>
        <w:t xml:space="preserve">27; 95%CI = </w:t>
      </w:r>
      <w:r w:rsidR="00B66987" w:rsidRPr="00235F90">
        <w:rPr>
          <w:rFonts w:cs="Times New Roman"/>
          <w:sz w:val="22"/>
          <w:szCs w:val="22"/>
          <w:lang w:val="pt-BR"/>
        </w:rPr>
        <w:t>1</w:t>
      </w:r>
      <w:r w:rsidR="00E63E67">
        <w:rPr>
          <w:rFonts w:cs="Times New Roman"/>
          <w:sz w:val="22"/>
          <w:szCs w:val="22"/>
          <w:lang w:val="pt-BR"/>
        </w:rPr>
        <w:t>.</w:t>
      </w:r>
      <w:r w:rsidR="00B66987" w:rsidRPr="00235F90">
        <w:rPr>
          <w:rFonts w:cs="Times New Roman"/>
          <w:sz w:val="22"/>
          <w:szCs w:val="22"/>
          <w:lang w:val="pt-BR"/>
        </w:rPr>
        <w:t>25 – 2802</w:t>
      </w:r>
      <w:r w:rsidR="00E63E67">
        <w:rPr>
          <w:rFonts w:cs="Times New Roman"/>
          <w:sz w:val="22"/>
          <w:szCs w:val="22"/>
          <w:lang w:val="pt-BR"/>
        </w:rPr>
        <w:t>.</w:t>
      </w:r>
      <w:r w:rsidR="00B66987" w:rsidRPr="00235F90">
        <w:rPr>
          <w:rFonts w:cs="Times New Roman"/>
          <w:sz w:val="22"/>
          <w:szCs w:val="22"/>
          <w:lang w:val="pt-BR"/>
        </w:rPr>
        <w:t>03</w:t>
      </w:r>
      <w:r w:rsidR="00B66987" w:rsidRPr="00235F90">
        <w:rPr>
          <w:rFonts w:cs="Times New Roman"/>
          <w:sz w:val="22"/>
          <w:szCs w:val="22"/>
        </w:rPr>
        <w:t>; p = 0</w:t>
      </w:r>
      <w:r w:rsidR="00E63E67">
        <w:rPr>
          <w:rFonts w:cs="Times New Roman"/>
          <w:sz w:val="22"/>
          <w:szCs w:val="22"/>
        </w:rPr>
        <w:t>.</w:t>
      </w:r>
      <w:r w:rsidR="00B66987" w:rsidRPr="00235F90">
        <w:rPr>
          <w:rFonts w:cs="Times New Roman"/>
          <w:sz w:val="22"/>
          <w:szCs w:val="22"/>
        </w:rPr>
        <w:t>04).</w:t>
      </w:r>
    </w:p>
    <w:p w14:paraId="5515409D" w14:textId="2B75A842" w:rsidR="00F96E01" w:rsidRPr="00235F90" w:rsidRDefault="00F96E01" w:rsidP="003D6720">
      <w:pPr>
        <w:pStyle w:val="ListParagraph"/>
        <w:spacing w:after="0" w:line="300" w:lineRule="exact"/>
        <w:ind w:left="0"/>
        <w:contextualSpacing w:val="0"/>
        <w:jc w:val="both"/>
        <w:rPr>
          <w:rFonts w:ascii="Times New Roman" w:hAnsi="Times New Roman"/>
          <w:b/>
          <w:bCs/>
          <w:lang w:val="vi-VN"/>
        </w:rPr>
      </w:pPr>
      <w:r w:rsidRPr="00235F90">
        <w:rPr>
          <w:rFonts w:ascii="Times New Roman" w:hAnsi="Times New Roman"/>
          <w:b/>
          <w:bCs/>
        </w:rPr>
        <w:t xml:space="preserve">Structure of the </w:t>
      </w:r>
      <w:r w:rsidR="00B8008E">
        <w:rPr>
          <w:rFonts w:ascii="Times New Roman" w:hAnsi="Times New Roman"/>
          <w:b/>
          <w:bCs/>
        </w:rPr>
        <w:t>d</w:t>
      </w:r>
      <w:r w:rsidRPr="00235F90">
        <w:rPr>
          <w:rFonts w:ascii="Times New Roman" w:hAnsi="Times New Roman"/>
          <w:b/>
          <w:bCs/>
        </w:rPr>
        <w:t>issertation</w:t>
      </w:r>
      <w:r w:rsidRPr="00235F90">
        <w:rPr>
          <w:rFonts w:ascii="Times New Roman" w:hAnsi="Times New Roman"/>
          <w:b/>
          <w:bCs/>
          <w:lang w:val="vi-VN"/>
        </w:rPr>
        <w:t xml:space="preserve">: </w:t>
      </w:r>
      <w:r w:rsidRPr="00235F90">
        <w:rPr>
          <w:rFonts w:ascii="Times New Roman" w:hAnsi="Times New Roman"/>
        </w:rPr>
        <w:t>The dissertation spans 122 pages and is divided into several sections. These include a problem statement spanning 2 pages, a literature review that covers 31 pages, a 27-page section detailing the subjects and methods, a 26-page results section, a 33-page discussion, and a conclusion and recommendations section totaling 3 pages. The dissertation also contains 45 tables, 2 charts, and 38 figures. The references comprise 173 sources, with 3 in Vietnamese and 170 in English.</w:t>
      </w:r>
    </w:p>
    <w:p w14:paraId="6430ECAE" w14:textId="77777777" w:rsidR="003D6720" w:rsidRDefault="003D6720" w:rsidP="003D6720">
      <w:pPr>
        <w:widowControl w:val="0"/>
        <w:spacing w:line="300" w:lineRule="exact"/>
        <w:jc w:val="center"/>
        <w:rPr>
          <w:rFonts w:cs="Times New Roman"/>
          <w:b/>
          <w:sz w:val="22"/>
          <w:szCs w:val="22"/>
          <w:lang w:val="fr-FR"/>
        </w:rPr>
      </w:pPr>
    </w:p>
    <w:p w14:paraId="2D996F71" w14:textId="77777777" w:rsidR="00B66987" w:rsidRPr="00235F90" w:rsidRDefault="00B66987" w:rsidP="003D6720">
      <w:pPr>
        <w:widowControl w:val="0"/>
        <w:spacing w:line="300" w:lineRule="exact"/>
        <w:jc w:val="center"/>
        <w:rPr>
          <w:rFonts w:cs="Times New Roman"/>
          <w:b/>
          <w:sz w:val="22"/>
          <w:szCs w:val="22"/>
          <w:lang w:val="fr-FR"/>
        </w:rPr>
      </w:pPr>
      <w:r w:rsidRPr="00235F90">
        <w:rPr>
          <w:rFonts w:cs="Times New Roman"/>
          <w:b/>
          <w:sz w:val="22"/>
          <w:szCs w:val="22"/>
          <w:lang w:val="fr-FR"/>
        </w:rPr>
        <w:lastRenderedPageBreak/>
        <w:t>C</w:t>
      </w:r>
      <w:r w:rsidR="00AF167E" w:rsidRPr="00235F90">
        <w:rPr>
          <w:rFonts w:cs="Times New Roman"/>
          <w:b/>
          <w:sz w:val="22"/>
          <w:szCs w:val="22"/>
          <w:lang w:val="fr-FR"/>
        </w:rPr>
        <w:t>hapter</w:t>
      </w:r>
      <w:r w:rsidR="00AF167E" w:rsidRPr="00235F90">
        <w:rPr>
          <w:rFonts w:cs="Times New Roman"/>
          <w:b/>
          <w:sz w:val="22"/>
          <w:szCs w:val="22"/>
          <w:lang w:val="vi-VN"/>
        </w:rPr>
        <w:t xml:space="preserve"> </w:t>
      </w:r>
      <w:r w:rsidRPr="00235F90">
        <w:rPr>
          <w:rFonts w:cs="Times New Roman"/>
          <w:b/>
          <w:sz w:val="22"/>
          <w:szCs w:val="22"/>
          <w:lang w:val="fr-FR"/>
        </w:rPr>
        <w:t>1 :</w:t>
      </w:r>
    </w:p>
    <w:p w14:paraId="72551824" w14:textId="77777777" w:rsidR="00B66987" w:rsidRPr="00235F90" w:rsidRDefault="00F96E01" w:rsidP="003D6720">
      <w:pPr>
        <w:widowControl w:val="0"/>
        <w:spacing w:line="300" w:lineRule="exact"/>
        <w:jc w:val="center"/>
        <w:rPr>
          <w:rFonts w:cs="Times New Roman"/>
          <w:b/>
          <w:sz w:val="22"/>
          <w:szCs w:val="22"/>
          <w:lang w:val="vi-VN"/>
        </w:rPr>
      </w:pPr>
      <w:r w:rsidRPr="00235F90">
        <w:rPr>
          <w:rFonts w:cs="Times New Roman"/>
          <w:b/>
          <w:sz w:val="22"/>
          <w:szCs w:val="22"/>
          <w:lang w:val="vi-VN"/>
        </w:rPr>
        <w:t>OVERVIEW</w:t>
      </w:r>
    </w:p>
    <w:p w14:paraId="458C11F7" w14:textId="497492DB" w:rsidR="00B66987" w:rsidRPr="00235F90" w:rsidRDefault="00B66987" w:rsidP="003D6720">
      <w:pPr>
        <w:spacing w:line="300" w:lineRule="exact"/>
        <w:jc w:val="both"/>
        <w:rPr>
          <w:rFonts w:cs="Times New Roman"/>
          <w:b/>
          <w:bCs/>
          <w:sz w:val="22"/>
          <w:szCs w:val="22"/>
        </w:rPr>
      </w:pPr>
      <w:bookmarkStart w:id="0" w:name="_Toc177020512"/>
      <w:r w:rsidRPr="00235F90">
        <w:rPr>
          <w:rFonts w:cs="Times New Roman"/>
          <w:b/>
          <w:bCs/>
          <w:sz w:val="22"/>
          <w:szCs w:val="22"/>
        </w:rPr>
        <w:t xml:space="preserve">1.1. </w:t>
      </w:r>
      <w:bookmarkStart w:id="1" w:name="_Toc140762161"/>
      <w:bookmarkStart w:id="2" w:name="_Toc177020513"/>
      <w:bookmarkEnd w:id="0"/>
      <w:r w:rsidR="00B81109" w:rsidRPr="00235F90">
        <w:rPr>
          <w:rFonts w:cs="Times New Roman"/>
          <w:b/>
          <w:bCs/>
          <w:sz w:val="22"/>
          <w:szCs w:val="22"/>
        </w:rPr>
        <w:t xml:space="preserve">Indocyanine </w:t>
      </w:r>
      <w:r w:rsidR="00B8008E">
        <w:rPr>
          <w:rFonts w:cs="Times New Roman"/>
          <w:b/>
          <w:bCs/>
          <w:sz w:val="22"/>
          <w:szCs w:val="22"/>
        </w:rPr>
        <w:t>g</w:t>
      </w:r>
      <w:r w:rsidR="00B81109" w:rsidRPr="00235F90">
        <w:rPr>
          <w:rFonts w:cs="Times New Roman"/>
          <w:b/>
          <w:bCs/>
          <w:sz w:val="22"/>
          <w:szCs w:val="22"/>
        </w:rPr>
        <w:t xml:space="preserve">reen </w:t>
      </w:r>
      <w:r w:rsidR="00B8008E">
        <w:rPr>
          <w:rFonts w:cs="Times New Roman"/>
          <w:b/>
          <w:bCs/>
          <w:sz w:val="22"/>
          <w:szCs w:val="22"/>
        </w:rPr>
        <w:t>s</w:t>
      </w:r>
      <w:r w:rsidR="00B81109" w:rsidRPr="00235F90">
        <w:rPr>
          <w:rFonts w:cs="Times New Roman"/>
          <w:b/>
          <w:bCs/>
          <w:sz w:val="22"/>
          <w:szCs w:val="22"/>
        </w:rPr>
        <w:t>ubstance</w:t>
      </w:r>
    </w:p>
    <w:p w14:paraId="299A185C" w14:textId="610CC3B7" w:rsidR="00B66987" w:rsidRPr="00235F90" w:rsidRDefault="00B66987" w:rsidP="003D6720">
      <w:pPr>
        <w:spacing w:line="300" w:lineRule="exact"/>
        <w:jc w:val="both"/>
        <w:rPr>
          <w:rFonts w:cs="Times New Roman"/>
          <w:b/>
          <w:bCs/>
          <w:i/>
          <w:iCs/>
          <w:sz w:val="22"/>
          <w:szCs w:val="22"/>
        </w:rPr>
      </w:pPr>
      <w:r w:rsidRPr="00235F90">
        <w:rPr>
          <w:rFonts w:cs="Times New Roman"/>
          <w:b/>
          <w:bCs/>
          <w:i/>
          <w:iCs/>
          <w:sz w:val="22"/>
          <w:szCs w:val="22"/>
        </w:rPr>
        <w:t xml:space="preserve">1.1.1. </w:t>
      </w:r>
      <w:bookmarkEnd w:id="1"/>
      <w:bookmarkEnd w:id="2"/>
      <w:r w:rsidR="00277A30">
        <w:rPr>
          <w:rFonts w:cs="Times New Roman"/>
          <w:b/>
          <w:bCs/>
          <w:sz w:val="22"/>
          <w:szCs w:val="22"/>
        </w:rPr>
        <w:t>C</w:t>
      </w:r>
      <w:r w:rsidR="00277A30" w:rsidRPr="00235F90">
        <w:rPr>
          <w:rFonts w:cs="Times New Roman"/>
          <w:b/>
          <w:bCs/>
          <w:sz w:val="22"/>
          <w:szCs w:val="22"/>
        </w:rPr>
        <w:t>hemical and optical properties of indocyanine green</w:t>
      </w:r>
    </w:p>
    <w:p w14:paraId="17A53CEB" w14:textId="3218202C" w:rsidR="00B66987" w:rsidRPr="00235F90" w:rsidRDefault="00B81109" w:rsidP="003D6720">
      <w:pPr>
        <w:spacing w:line="300" w:lineRule="exact"/>
        <w:ind w:firstLine="567"/>
        <w:jc w:val="both"/>
        <w:rPr>
          <w:rFonts w:cs="Times New Roman"/>
          <w:sz w:val="22"/>
          <w:szCs w:val="22"/>
          <w:shd w:val="clear" w:color="auto" w:fill="FFFFFF"/>
          <w:lang w:val="pt-BR"/>
        </w:rPr>
      </w:pPr>
      <w:bookmarkStart w:id="3" w:name="_Toc140762162"/>
      <w:bookmarkStart w:id="4" w:name="_Toc177020514"/>
      <w:r w:rsidRPr="00235F90">
        <w:rPr>
          <w:rFonts w:cs="Times New Roman"/>
          <w:sz w:val="22"/>
          <w:szCs w:val="22"/>
          <w:lang w:val="vi-VN"/>
        </w:rPr>
        <w:t>I</w:t>
      </w:r>
      <w:r w:rsidRPr="00235F90">
        <w:rPr>
          <w:rFonts w:cs="Times New Roman"/>
          <w:sz w:val="22"/>
          <w:szCs w:val="22"/>
        </w:rPr>
        <w:t>CG is a closed-chain cyanine dye, an anion, amphoteric, water-soluble with two benzoyl indole groups. The molecular weight of ICG is 774.96 daltons. When diluted with water, ICG turns green. The excitation wavelength of ICG ranges from 600</w:t>
      </w:r>
      <w:r w:rsidR="00C00573">
        <w:rPr>
          <w:rFonts w:cs="Times New Roman"/>
          <w:sz w:val="22"/>
          <w:szCs w:val="22"/>
        </w:rPr>
        <w:t xml:space="preserve"> nm</w:t>
      </w:r>
      <w:r w:rsidRPr="00235F90">
        <w:rPr>
          <w:rFonts w:cs="Times New Roman"/>
          <w:sz w:val="22"/>
          <w:szCs w:val="22"/>
        </w:rPr>
        <w:t xml:space="preserve"> to 900 nm, with a maximum wavelength of 875 nm in blood.</w:t>
      </w:r>
    </w:p>
    <w:p w14:paraId="391EBF64" w14:textId="66DAF73C" w:rsidR="00B66987" w:rsidRPr="00235F90" w:rsidRDefault="00B66987" w:rsidP="003D6720">
      <w:pPr>
        <w:spacing w:line="300" w:lineRule="exact"/>
        <w:jc w:val="both"/>
        <w:rPr>
          <w:rFonts w:cs="Times New Roman"/>
          <w:b/>
          <w:bCs/>
          <w:i/>
          <w:iCs/>
          <w:sz w:val="22"/>
          <w:szCs w:val="22"/>
          <w:lang w:val="pt-BR"/>
        </w:rPr>
      </w:pPr>
      <w:r w:rsidRPr="00235F90">
        <w:rPr>
          <w:rFonts w:cs="Times New Roman"/>
          <w:b/>
          <w:bCs/>
          <w:i/>
          <w:iCs/>
          <w:sz w:val="22"/>
          <w:szCs w:val="22"/>
          <w:lang w:val="pt-BR"/>
        </w:rPr>
        <w:t xml:space="preserve">1.1.2. </w:t>
      </w:r>
      <w:bookmarkEnd w:id="3"/>
      <w:bookmarkEnd w:id="4"/>
      <w:r w:rsidR="00277A30">
        <w:rPr>
          <w:rFonts w:cs="Times New Roman"/>
          <w:b/>
          <w:bCs/>
          <w:i/>
          <w:iCs/>
          <w:sz w:val="22"/>
          <w:szCs w:val="22"/>
        </w:rPr>
        <w:t>P</w:t>
      </w:r>
      <w:r w:rsidR="00277A30" w:rsidRPr="00277A30">
        <w:rPr>
          <w:rFonts w:cs="Times New Roman"/>
          <w:b/>
          <w:bCs/>
          <w:i/>
          <w:iCs/>
          <w:sz w:val="22"/>
          <w:szCs w:val="22"/>
        </w:rPr>
        <w:t>harmacokinetics of indocyanine green</w:t>
      </w:r>
    </w:p>
    <w:p w14:paraId="6BA125C2" w14:textId="5B27E98F" w:rsidR="00B81109" w:rsidRPr="00235F90" w:rsidRDefault="00B81109" w:rsidP="003D6720">
      <w:pPr>
        <w:spacing w:line="300" w:lineRule="exact"/>
        <w:ind w:firstLine="567"/>
        <w:jc w:val="both"/>
        <w:rPr>
          <w:rFonts w:cs="Times New Roman"/>
          <w:sz w:val="22"/>
          <w:szCs w:val="22"/>
        </w:rPr>
      </w:pPr>
      <w:bookmarkStart w:id="5" w:name="_Toc140762160"/>
      <w:bookmarkStart w:id="6" w:name="_Toc177020515"/>
      <w:r w:rsidRPr="00235F90">
        <w:rPr>
          <w:rFonts w:cs="Times New Roman"/>
          <w:sz w:val="22"/>
          <w:szCs w:val="22"/>
        </w:rPr>
        <w:t>After intravenous injection, ICG rapidly binds to plasma proteins, primarily serum albumin (95%). The</w:t>
      </w:r>
      <w:r w:rsidRPr="00235F90">
        <w:rPr>
          <w:rFonts w:cs="Times New Roman"/>
          <w:sz w:val="22"/>
          <w:szCs w:val="22"/>
          <w:lang w:val="vi-VN"/>
        </w:rPr>
        <w:t xml:space="preserve"> elimination</w:t>
      </w:r>
      <w:r w:rsidRPr="00235F90">
        <w:rPr>
          <w:rFonts w:cs="Times New Roman"/>
          <w:sz w:val="22"/>
          <w:szCs w:val="22"/>
        </w:rPr>
        <w:t xml:space="preserve"> half-life of ICG is 120 – 240 seconds.</w:t>
      </w:r>
    </w:p>
    <w:p w14:paraId="203279CA" w14:textId="6547D1BC" w:rsidR="00B81109" w:rsidRPr="00235F90" w:rsidRDefault="00B81109" w:rsidP="003D6720">
      <w:pPr>
        <w:pStyle w:val="NormalWeb"/>
        <w:spacing w:before="0" w:beforeAutospacing="0" w:after="0" w:afterAutospacing="0" w:line="300" w:lineRule="exact"/>
        <w:jc w:val="both"/>
        <w:rPr>
          <w:sz w:val="22"/>
          <w:szCs w:val="22"/>
        </w:rPr>
      </w:pPr>
      <w:bookmarkStart w:id="7" w:name="_Toc78990199"/>
      <w:bookmarkEnd w:id="5"/>
      <w:bookmarkEnd w:id="6"/>
      <w:r w:rsidRPr="004F5278">
        <w:rPr>
          <w:rStyle w:val="Strong"/>
          <w:i/>
          <w:iCs/>
          <w:sz w:val="22"/>
          <w:szCs w:val="22"/>
        </w:rPr>
        <w:t xml:space="preserve">1.1.3. </w:t>
      </w:r>
      <w:r w:rsidR="00277A30" w:rsidRPr="004F5278">
        <w:rPr>
          <w:rStyle w:val="Strong"/>
          <w:i/>
          <w:iCs/>
          <w:sz w:val="22"/>
          <w:szCs w:val="22"/>
        </w:rPr>
        <w:t>Applications</w:t>
      </w:r>
      <w:r w:rsidR="00277A30" w:rsidRPr="00277A30">
        <w:rPr>
          <w:rStyle w:val="Strong"/>
          <w:i/>
          <w:iCs/>
          <w:sz w:val="22"/>
          <w:szCs w:val="22"/>
        </w:rPr>
        <w:t xml:space="preserve"> of indocyanine green in medicine</w:t>
      </w:r>
    </w:p>
    <w:p w14:paraId="4B770D07" w14:textId="77777777" w:rsidR="00B66987" w:rsidRPr="00235F90" w:rsidRDefault="00B81109" w:rsidP="003D6720">
      <w:pPr>
        <w:pStyle w:val="NormalWeb"/>
        <w:spacing w:before="0" w:beforeAutospacing="0" w:after="0" w:afterAutospacing="0" w:line="300" w:lineRule="exact"/>
        <w:ind w:right="17" w:firstLine="567"/>
        <w:jc w:val="both"/>
        <w:rPr>
          <w:sz w:val="22"/>
          <w:szCs w:val="22"/>
        </w:rPr>
      </w:pPr>
      <w:r w:rsidRPr="00235F90">
        <w:rPr>
          <w:sz w:val="22"/>
          <w:szCs w:val="22"/>
        </w:rPr>
        <w:t xml:space="preserve">Initially, ICG was used to assess liver function. In 1963, Walker applied ICG to determine renal blood flow. The applications of ICG in medicine can be divided into: </w:t>
      </w:r>
      <w:r w:rsidR="00B66987" w:rsidRPr="00235F90">
        <w:rPr>
          <w:sz w:val="22"/>
          <w:szCs w:val="22"/>
          <w:shd w:val="clear" w:color="auto" w:fill="FFFFFF"/>
          <w:lang w:val="pt-BR"/>
        </w:rPr>
        <w:t xml:space="preserve">(1) </w:t>
      </w:r>
      <w:r w:rsidRPr="00235F90">
        <w:rPr>
          <w:sz w:val="22"/>
          <w:szCs w:val="22"/>
        </w:rPr>
        <w:t xml:space="preserve">Applications based on blood supply, </w:t>
      </w:r>
      <w:r w:rsidR="00B66987" w:rsidRPr="00235F90">
        <w:rPr>
          <w:spacing w:val="-2"/>
          <w:sz w:val="22"/>
          <w:szCs w:val="22"/>
          <w:lang w:val="pt-BR"/>
        </w:rPr>
        <w:t>(2)</w:t>
      </w:r>
      <w:r w:rsidRPr="00235F90">
        <w:rPr>
          <w:spacing w:val="-2"/>
          <w:sz w:val="22"/>
          <w:szCs w:val="22"/>
          <w:lang w:val="vi-VN"/>
        </w:rPr>
        <w:t xml:space="preserve"> </w:t>
      </w:r>
      <w:r w:rsidRPr="00235F90">
        <w:rPr>
          <w:sz w:val="22"/>
          <w:szCs w:val="22"/>
        </w:rPr>
        <w:t>Applications based on the enhanced permeability and retention effect, and</w:t>
      </w:r>
      <w:r w:rsidRPr="00235F90">
        <w:rPr>
          <w:spacing w:val="-2"/>
          <w:sz w:val="22"/>
          <w:szCs w:val="22"/>
          <w:lang w:val="pt-BR"/>
        </w:rPr>
        <w:t xml:space="preserve"> </w:t>
      </w:r>
      <w:r w:rsidR="00B66987" w:rsidRPr="00235F90">
        <w:rPr>
          <w:spacing w:val="-2"/>
          <w:sz w:val="22"/>
          <w:szCs w:val="22"/>
          <w:lang w:val="pt-BR"/>
        </w:rPr>
        <w:t xml:space="preserve">(3) </w:t>
      </w:r>
      <w:bookmarkStart w:id="8" w:name="_Toc140762163"/>
      <w:bookmarkStart w:id="9" w:name="_Toc177020516"/>
      <w:bookmarkEnd w:id="7"/>
      <w:r w:rsidRPr="00235F90">
        <w:rPr>
          <w:sz w:val="22"/>
          <w:szCs w:val="22"/>
        </w:rPr>
        <w:t>Applications based on lymphatic drainage.</w:t>
      </w:r>
    </w:p>
    <w:p w14:paraId="313BACCC" w14:textId="0DEE64F4" w:rsidR="00B81109" w:rsidRPr="00235F90" w:rsidRDefault="00B81109" w:rsidP="003D6720">
      <w:pPr>
        <w:pStyle w:val="NormalWeb"/>
        <w:spacing w:before="0" w:beforeAutospacing="0" w:after="0" w:afterAutospacing="0" w:line="300" w:lineRule="exact"/>
        <w:jc w:val="both"/>
        <w:rPr>
          <w:sz w:val="22"/>
          <w:szCs w:val="22"/>
        </w:rPr>
      </w:pPr>
      <w:bookmarkStart w:id="10" w:name="_Toc177020517"/>
      <w:bookmarkStart w:id="11" w:name="_Toc140760802"/>
      <w:bookmarkStart w:id="12" w:name="_Toc140760839"/>
      <w:bookmarkStart w:id="13" w:name="_Toc140760980"/>
      <w:bookmarkEnd w:id="8"/>
      <w:bookmarkEnd w:id="9"/>
      <w:r w:rsidRPr="004F5278">
        <w:rPr>
          <w:rStyle w:val="Strong"/>
          <w:i/>
          <w:iCs/>
          <w:sz w:val="22"/>
          <w:szCs w:val="22"/>
        </w:rPr>
        <w:t>1.1.4.</w:t>
      </w:r>
      <w:r w:rsidRPr="00235F90">
        <w:rPr>
          <w:rStyle w:val="Strong"/>
          <w:sz w:val="22"/>
          <w:szCs w:val="22"/>
        </w:rPr>
        <w:t xml:space="preserve"> </w:t>
      </w:r>
      <w:r w:rsidR="00277A30">
        <w:rPr>
          <w:rStyle w:val="Strong"/>
          <w:i/>
          <w:iCs/>
          <w:sz w:val="22"/>
          <w:szCs w:val="22"/>
        </w:rPr>
        <w:t>S</w:t>
      </w:r>
      <w:r w:rsidR="00277A30" w:rsidRPr="00277A30">
        <w:rPr>
          <w:rStyle w:val="Strong"/>
          <w:i/>
          <w:iCs/>
          <w:sz w:val="22"/>
          <w:szCs w:val="22"/>
        </w:rPr>
        <w:t>afety of indocyanine green</w:t>
      </w:r>
    </w:p>
    <w:p w14:paraId="5960CD1F" w14:textId="77777777" w:rsidR="00B81109" w:rsidRPr="00235F90" w:rsidRDefault="00B81109" w:rsidP="003D6720">
      <w:pPr>
        <w:pStyle w:val="NormalWeb"/>
        <w:spacing w:before="0" w:beforeAutospacing="0" w:after="0" w:afterAutospacing="0" w:line="300" w:lineRule="exact"/>
        <w:ind w:firstLine="567"/>
        <w:jc w:val="both"/>
        <w:rPr>
          <w:sz w:val="22"/>
          <w:szCs w:val="22"/>
        </w:rPr>
      </w:pPr>
      <w:r w:rsidRPr="00235F90">
        <w:rPr>
          <w:sz w:val="22"/>
          <w:szCs w:val="22"/>
        </w:rPr>
        <w:t>The medical applications of ICG were approved by the U.S. Food and Drug Administration in 1959. ICG has been used in most medical fields, with the advantage of a very low complication rate for patients. A Japanese study on 21,278 patients using ICG reported that 36 patients experienced complications. Common complications include shock (0.02%, 5 cases), nausea (0.08%, 16 cases), vascular pain (0.04%, 8 cases), and fever/flushing (0.02%, 4 cases).</w:t>
      </w:r>
    </w:p>
    <w:p w14:paraId="71AA153F" w14:textId="38B5D4C4" w:rsidR="00B66987" w:rsidRPr="00235F90" w:rsidRDefault="00B66987" w:rsidP="003D6720">
      <w:pPr>
        <w:pStyle w:val="A10"/>
        <w:spacing w:line="300" w:lineRule="exact"/>
        <w:rPr>
          <w:color w:val="auto"/>
          <w:sz w:val="22"/>
          <w:szCs w:val="22"/>
          <w:lang w:val="vi-VN"/>
        </w:rPr>
      </w:pPr>
      <w:r w:rsidRPr="00235F90">
        <w:rPr>
          <w:color w:val="auto"/>
          <w:sz w:val="22"/>
          <w:szCs w:val="22"/>
        </w:rPr>
        <w:t xml:space="preserve">1.2. </w:t>
      </w:r>
      <w:bookmarkEnd w:id="10"/>
      <w:r w:rsidR="00644D4F" w:rsidRPr="00235F90">
        <w:rPr>
          <w:color w:val="auto"/>
          <w:sz w:val="22"/>
          <w:szCs w:val="22"/>
        </w:rPr>
        <w:t>Thoracoscopic</w:t>
      </w:r>
      <w:r w:rsidR="00644D4F" w:rsidRPr="00235F90">
        <w:rPr>
          <w:color w:val="auto"/>
          <w:sz w:val="22"/>
          <w:szCs w:val="22"/>
          <w:lang w:val="vi-VN"/>
        </w:rPr>
        <w:t xml:space="preserve"> </w:t>
      </w:r>
      <w:r w:rsidR="00644D4F" w:rsidRPr="00235F90">
        <w:rPr>
          <w:sz w:val="22"/>
          <w:szCs w:val="22"/>
        </w:rPr>
        <w:t>esophagectomy for</w:t>
      </w:r>
      <w:r w:rsidR="00644D4F" w:rsidRPr="00235F90">
        <w:rPr>
          <w:sz w:val="22"/>
          <w:szCs w:val="22"/>
          <w:lang w:val="vi-VN"/>
        </w:rPr>
        <w:t xml:space="preserve"> esophageal cancer treatment</w:t>
      </w:r>
    </w:p>
    <w:p w14:paraId="24FDFCD0" w14:textId="77777777" w:rsidR="00B66987" w:rsidRPr="00235F90" w:rsidRDefault="00B66987" w:rsidP="003D6720">
      <w:pPr>
        <w:pStyle w:val="A21"/>
        <w:spacing w:line="300" w:lineRule="exact"/>
        <w:rPr>
          <w:i w:val="0"/>
          <w:iCs/>
          <w:color w:val="auto"/>
          <w:sz w:val="22"/>
          <w:szCs w:val="22"/>
          <w:lang w:val="vi-VN"/>
        </w:rPr>
      </w:pPr>
      <w:bookmarkStart w:id="14" w:name="_Toc177020518"/>
      <w:r w:rsidRPr="00235F90">
        <w:rPr>
          <w:color w:val="auto"/>
          <w:sz w:val="22"/>
          <w:szCs w:val="22"/>
        </w:rPr>
        <w:t xml:space="preserve">1.2.1. </w:t>
      </w:r>
      <w:bookmarkEnd w:id="11"/>
      <w:bookmarkEnd w:id="12"/>
      <w:bookmarkEnd w:id="13"/>
      <w:bookmarkEnd w:id="14"/>
      <w:r w:rsidR="00644D4F" w:rsidRPr="00235F90">
        <w:rPr>
          <w:color w:val="auto"/>
          <w:sz w:val="22"/>
          <w:szCs w:val="22"/>
        </w:rPr>
        <w:t>The</w:t>
      </w:r>
      <w:r w:rsidR="00644D4F" w:rsidRPr="00235F90">
        <w:rPr>
          <w:color w:val="auto"/>
          <w:sz w:val="22"/>
          <w:szCs w:val="22"/>
          <w:lang w:val="vi-VN"/>
        </w:rPr>
        <w:t xml:space="preserve"> history of thoracosopic esophagectomy</w:t>
      </w:r>
    </w:p>
    <w:p w14:paraId="3ED872D5" w14:textId="77777777" w:rsidR="00644D4F" w:rsidRPr="00235F90" w:rsidRDefault="00644D4F" w:rsidP="003D6720">
      <w:pPr>
        <w:pStyle w:val="A21"/>
        <w:spacing w:line="300" w:lineRule="exact"/>
        <w:ind w:firstLine="567"/>
        <w:rPr>
          <w:b w:val="0"/>
          <w:bCs w:val="0"/>
          <w:i w:val="0"/>
          <w:iCs/>
          <w:sz w:val="22"/>
          <w:szCs w:val="22"/>
        </w:rPr>
      </w:pPr>
      <w:bookmarkStart w:id="15" w:name="_Toc177020519"/>
      <w:r w:rsidRPr="00235F90">
        <w:rPr>
          <w:b w:val="0"/>
          <w:bCs w:val="0"/>
          <w:i w:val="0"/>
          <w:iCs/>
          <w:sz w:val="22"/>
          <w:szCs w:val="22"/>
        </w:rPr>
        <w:t>Esophageal</w:t>
      </w:r>
      <w:r w:rsidRPr="00235F90">
        <w:rPr>
          <w:b w:val="0"/>
          <w:bCs w:val="0"/>
          <w:i w:val="0"/>
          <w:iCs/>
          <w:sz w:val="22"/>
          <w:szCs w:val="22"/>
          <w:lang w:val="vi-VN"/>
        </w:rPr>
        <w:t xml:space="preserve"> </w:t>
      </w:r>
      <w:r w:rsidRPr="00235F90">
        <w:rPr>
          <w:b w:val="0"/>
          <w:bCs w:val="0"/>
          <w:i w:val="0"/>
          <w:iCs/>
          <w:sz w:val="22"/>
          <w:szCs w:val="22"/>
        </w:rPr>
        <w:t xml:space="preserve">cancer surgery has seen significant advancements, with laparoscopic surgery increasingly developed and affirmed as a trend in surgical oncology for esophageal cancer treatment. The advent of </w:t>
      </w:r>
      <w:r w:rsidRPr="00235F90">
        <w:rPr>
          <w:b w:val="0"/>
          <w:bCs w:val="0"/>
          <w:i w:val="0"/>
          <w:iCs/>
          <w:sz w:val="22"/>
          <w:szCs w:val="22"/>
        </w:rPr>
        <w:lastRenderedPageBreak/>
        <w:t>thoracoscopic esophagectomy marks a revolutionary approach in esophageal cancer treatment and has been continuously developed and widely applied worldwide.</w:t>
      </w:r>
    </w:p>
    <w:p w14:paraId="10BA22DC" w14:textId="3994DA8B" w:rsidR="003C4D00" w:rsidRPr="00235F90" w:rsidRDefault="00B66987" w:rsidP="003D6720">
      <w:pPr>
        <w:pStyle w:val="A21"/>
        <w:spacing w:line="300" w:lineRule="exact"/>
        <w:rPr>
          <w:sz w:val="22"/>
          <w:szCs w:val="22"/>
        </w:rPr>
      </w:pPr>
      <w:r w:rsidRPr="00235F90">
        <w:rPr>
          <w:color w:val="auto"/>
          <w:sz w:val="22"/>
          <w:szCs w:val="22"/>
          <w:lang w:val="pt-BR"/>
        </w:rPr>
        <w:t>1.2.2.</w:t>
      </w:r>
      <w:bookmarkEnd w:id="15"/>
      <w:r w:rsidR="00580706">
        <w:rPr>
          <w:color w:val="auto"/>
          <w:sz w:val="22"/>
          <w:szCs w:val="22"/>
          <w:lang w:val="en-US"/>
        </w:rPr>
        <w:t xml:space="preserve"> </w:t>
      </w:r>
      <w:r w:rsidR="004F5278">
        <w:rPr>
          <w:color w:val="auto"/>
          <w:sz w:val="22"/>
          <w:szCs w:val="22"/>
          <w:lang w:val="en-US"/>
        </w:rPr>
        <w:t>C</w:t>
      </w:r>
      <w:r w:rsidR="004F5278" w:rsidRPr="00235F90">
        <w:rPr>
          <w:sz w:val="22"/>
          <w:szCs w:val="22"/>
        </w:rPr>
        <w:t>omplications of esophagogastric anastomosis leakage and stricture after surgery</w:t>
      </w:r>
    </w:p>
    <w:p w14:paraId="4FD7FE5B" w14:textId="005FC1D0" w:rsidR="003C4D00" w:rsidRPr="00235F90" w:rsidRDefault="004F5278" w:rsidP="003D6720">
      <w:pPr>
        <w:pStyle w:val="A21"/>
        <w:spacing w:line="300" w:lineRule="exact"/>
        <w:ind w:firstLine="567"/>
        <w:rPr>
          <w:i w:val="0"/>
          <w:iCs/>
          <w:sz w:val="22"/>
          <w:szCs w:val="22"/>
        </w:rPr>
      </w:pPr>
      <w:r>
        <w:rPr>
          <w:i w:val="0"/>
          <w:iCs/>
          <w:sz w:val="22"/>
          <w:szCs w:val="22"/>
        </w:rPr>
        <w:t>E</w:t>
      </w:r>
      <w:r w:rsidRPr="00235F90">
        <w:rPr>
          <w:i w:val="0"/>
          <w:iCs/>
          <w:sz w:val="22"/>
          <w:szCs w:val="22"/>
        </w:rPr>
        <w:t>sophagogastric</w:t>
      </w:r>
      <w:r>
        <w:rPr>
          <w:i w:val="0"/>
          <w:iCs/>
          <w:sz w:val="22"/>
          <w:szCs w:val="22"/>
        </w:rPr>
        <w:t xml:space="preserve"> </w:t>
      </w:r>
      <w:r w:rsidRPr="00235F90">
        <w:rPr>
          <w:i w:val="0"/>
          <w:iCs/>
          <w:sz w:val="22"/>
          <w:szCs w:val="22"/>
        </w:rPr>
        <w:t>anastomosis leakage</w:t>
      </w:r>
      <w:r w:rsidRPr="00235F90">
        <w:rPr>
          <w:i w:val="0"/>
          <w:iCs/>
          <w:sz w:val="22"/>
          <w:szCs w:val="22"/>
          <w:lang w:val="vi-VN"/>
        </w:rPr>
        <w:t>:</w:t>
      </w:r>
      <w:r w:rsidRPr="00235F90">
        <w:rPr>
          <w:b w:val="0"/>
          <w:bCs w:val="0"/>
          <w:i w:val="0"/>
          <w:iCs/>
          <w:sz w:val="22"/>
          <w:szCs w:val="22"/>
          <w:lang w:val="pt-BR"/>
        </w:rPr>
        <w:t xml:space="preserve"> </w:t>
      </w:r>
      <w:r w:rsidR="003C4D00" w:rsidRPr="00235F90">
        <w:rPr>
          <w:b w:val="0"/>
          <w:bCs w:val="0"/>
          <w:i w:val="0"/>
          <w:iCs/>
          <w:sz w:val="22"/>
          <w:szCs w:val="22"/>
        </w:rPr>
        <w:t>Esophagogastric anastomosis leakage is a common complication, with the leakage rate ranging from 5% to 25%. Various factors contribute to this complication, including the patient's preoperative condition, the positioning of the gastric conduit, the anastomosis technique, and the anastomosis site, with the most critical factor being the perfusion of the gastric conduit.</w:t>
      </w:r>
    </w:p>
    <w:p w14:paraId="2C45B7E2" w14:textId="7908DA33" w:rsidR="003C4D00" w:rsidRPr="00235F90" w:rsidRDefault="003C4D00" w:rsidP="003D6720">
      <w:pPr>
        <w:pStyle w:val="A21"/>
        <w:spacing w:line="300" w:lineRule="exact"/>
        <w:ind w:firstLine="567"/>
        <w:rPr>
          <w:i w:val="0"/>
          <w:iCs/>
          <w:color w:val="auto"/>
          <w:sz w:val="22"/>
          <w:szCs w:val="22"/>
          <w:lang w:val="pt-BR"/>
        </w:rPr>
      </w:pPr>
      <w:r w:rsidRPr="00235F90">
        <w:rPr>
          <w:i w:val="0"/>
          <w:iCs/>
          <w:sz w:val="22"/>
          <w:szCs w:val="22"/>
        </w:rPr>
        <w:t xml:space="preserve"> </w:t>
      </w:r>
      <w:r w:rsidR="004F5278">
        <w:rPr>
          <w:i w:val="0"/>
          <w:iCs/>
          <w:sz w:val="22"/>
          <w:szCs w:val="22"/>
        </w:rPr>
        <w:t>E</w:t>
      </w:r>
      <w:r w:rsidR="004F5278" w:rsidRPr="00235F90">
        <w:rPr>
          <w:i w:val="0"/>
          <w:iCs/>
          <w:sz w:val="22"/>
          <w:szCs w:val="22"/>
        </w:rPr>
        <w:t>sophagogastric anastomosis stricture</w:t>
      </w:r>
      <w:r w:rsidR="004F5278" w:rsidRPr="00235F90">
        <w:rPr>
          <w:i w:val="0"/>
          <w:iCs/>
          <w:sz w:val="22"/>
          <w:szCs w:val="22"/>
          <w:shd w:val="clear" w:color="auto" w:fill="FFFFFF"/>
          <w:lang w:val="pt-BR"/>
        </w:rPr>
        <w:t xml:space="preserve">: </w:t>
      </w:r>
      <w:bookmarkStart w:id="16" w:name="_Toc177020520"/>
      <w:r w:rsidRPr="00235F90">
        <w:rPr>
          <w:b w:val="0"/>
          <w:bCs w:val="0"/>
          <w:i w:val="0"/>
          <w:iCs/>
          <w:sz w:val="22"/>
          <w:szCs w:val="22"/>
        </w:rPr>
        <w:t>The rate of esophagogastric anastomosis stricture varies from 10% to 56%. Factors related to esophagogastric anastomosis stricture include the perfusion of the gastric conduit, the location of the anastomosis, the technique used for the anastomosis, and other risk factors such as cardiovascular disease, liver disease, neoadjuvant chemoradiotherapy, blood loss, and reflux esophagitis.</w:t>
      </w:r>
    </w:p>
    <w:p w14:paraId="09AC363E" w14:textId="6023024D" w:rsidR="00B66987" w:rsidRPr="004B1433" w:rsidRDefault="003C4D00" w:rsidP="003D6720">
      <w:pPr>
        <w:pStyle w:val="A21"/>
        <w:spacing w:line="300" w:lineRule="exact"/>
        <w:rPr>
          <w:i w:val="0"/>
          <w:iCs/>
          <w:color w:val="auto"/>
          <w:sz w:val="22"/>
          <w:szCs w:val="22"/>
          <w:lang w:val="pt-BR"/>
        </w:rPr>
      </w:pPr>
      <w:r w:rsidRPr="004B1433">
        <w:rPr>
          <w:i w:val="0"/>
          <w:iCs/>
          <w:color w:val="auto"/>
          <w:sz w:val="22"/>
          <w:szCs w:val="22"/>
          <w:lang w:val="pt-BR"/>
        </w:rPr>
        <w:t xml:space="preserve"> </w:t>
      </w:r>
      <w:r w:rsidR="00B66987" w:rsidRPr="004B1433">
        <w:rPr>
          <w:i w:val="0"/>
          <w:iCs/>
          <w:color w:val="auto"/>
          <w:sz w:val="22"/>
          <w:szCs w:val="22"/>
          <w:lang w:val="pt-BR"/>
        </w:rPr>
        <w:t>1.3.</w:t>
      </w:r>
      <w:r w:rsidR="00235F90" w:rsidRPr="004B1433">
        <w:rPr>
          <w:i w:val="0"/>
          <w:iCs/>
          <w:color w:val="auto"/>
          <w:sz w:val="22"/>
          <w:szCs w:val="22"/>
          <w:lang w:val="vi-VN"/>
        </w:rPr>
        <w:t xml:space="preserve"> </w:t>
      </w:r>
      <w:bookmarkEnd w:id="16"/>
      <w:r w:rsidR="004F5278">
        <w:rPr>
          <w:i w:val="0"/>
          <w:iCs/>
          <w:color w:val="auto"/>
          <w:sz w:val="22"/>
          <w:szCs w:val="22"/>
          <w:lang w:val="pt-BR"/>
        </w:rPr>
        <w:t>G</w:t>
      </w:r>
      <w:r w:rsidR="004F5278" w:rsidRPr="004B1433">
        <w:rPr>
          <w:i w:val="0"/>
          <w:iCs/>
          <w:color w:val="auto"/>
          <w:sz w:val="22"/>
          <w:szCs w:val="22"/>
          <w:lang w:val="pt-BR"/>
        </w:rPr>
        <w:t>as</w:t>
      </w:r>
      <w:r w:rsidR="004F5278" w:rsidRPr="004B1433">
        <w:rPr>
          <w:i w:val="0"/>
          <w:iCs/>
          <w:sz w:val="22"/>
          <w:szCs w:val="22"/>
        </w:rPr>
        <w:t>tric conduit as esophageal replacement</w:t>
      </w:r>
    </w:p>
    <w:p w14:paraId="2EA99389" w14:textId="77777777" w:rsidR="00B66987" w:rsidRPr="00235F90" w:rsidRDefault="00B66987" w:rsidP="003D6720">
      <w:pPr>
        <w:pStyle w:val="A21"/>
        <w:spacing w:line="300" w:lineRule="exact"/>
        <w:rPr>
          <w:color w:val="auto"/>
          <w:sz w:val="22"/>
          <w:szCs w:val="22"/>
          <w:lang w:val="vi-VN"/>
        </w:rPr>
      </w:pPr>
      <w:bookmarkStart w:id="17" w:name="_Toc177020521"/>
      <w:r w:rsidRPr="00235F90">
        <w:rPr>
          <w:color w:val="auto"/>
          <w:sz w:val="22"/>
          <w:szCs w:val="22"/>
          <w:lang w:val="pt-BR"/>
        </w:rPr>
        <w:t xml:space="preserve">1.3.1. </w:t>
      </w:r>
      <w:bookmarkEnd w:id="17"/>
      <w:r w:rsidR="003C4D00" w:rsidRPr="00235F90">
        <w:rPr>
          <w:color w:val="auto"/>
          <w:sz w:val="22"/>
          <w:szCs w:val="22"/>
          <w:lang w:val="pt-BR"/>
        </w:rPr>
        <w:t>Classification</w:t>
      </w:r>
      <w:r w:rsidR="003C4D00" w:rsidRPr="00235F90">
        <w:rPr>
          <w:color w:val="auto"/>
          <w:sz w:val="22"/>
          <w:szCs w:val="22"/>
          <w:lang w:val="vi-VN"/>
        </w:rPr>
        <w:t xml:space="preserve"> of gastric conduit</w:t>
      </w:r>
    </w:p>
    <w:p w14:paraId="3A8DAC49" w14:textId="77777777" w:rsidR="003C4D00" w:rsidRPr="00235F90" w:rsidRDefault="00B66987" w:rsidP="003D6720">
      <w:pPr>
        <w:pStyle w:val="a30"/>
        <w:spacing w:line="300" w:lineRule="exact"/>
        <w:rPr>
          <w:color w:val="auto"/>
          <w:sz w:val="22"/>
          <w:szCs w:val="22"/>
          <w:lang w:val="vi-VN"/>
        </w:rPr>
      </w:pPr>
      <w:r w:rsidRPr="00235F90">
        <w:rPr>
          <w:color w:val="auto"/>
          <w:sz w:val="22"/>
          <w:szCs w:val="22"/>
        </w:rPr>
        <w:t xml:space="preserve">1.3.1.1. </w:t>
      </w:r>
      <w:r w:rsidR="003C4D00" w:rsidRPr="00235F90">
        <w:rPr>
          <w:color w:val="auto"/>
          <w:sz w:val="22"/>
          <w:szCs w:val="22"/>
        </w:rPr>
        <w:t>Typical</w:t>
      </w:r>
      <w:r w:rsidR="003C4D00" w:rsidRPr="00235F90">
        <w:rPr>
          <w:color w:val="auto"/>
          <w:sz w:val="22"/>
          <w:szCs w:val="22"/>
          <w:lang w:val="vi-VN"/>
        </w:rPr>
        <w:t xml:space="preserve"> gastric conduit</w:t>
      </w:r>
    </w:p>
    <w:p w14:paraId="68174B3A" w14:textId="35462893" w:rsidR="003C4D00" w:rsidRDefault="003C4D00" w:rsidP="003D6720">
      <w:pPr>
        <w:pStyle w:val="a30"/>
        <w:spacing w:line="300" w:lineRule="exact"/>
        <w:ind w:firstLine="567"/>
        <w:rPr>
          <w:i w:val="0"/>
          <w:iCs/>
          <w:sz w:val="22"/>
          <w:szCs w:val="22"/>
        </w:rPr>
      </w:pPr>
      <w:r w:rsidRPr="00CB20AD">
        <w:rPr>
          <w:i w:val="0"/>
          <w:iCs/>
          <w:sz w:val="22"/>
          <w:szCs w:val="22"/>
        </w:rPr>
        <w:t>The typical gastric conduit is created by cutting along a line parallel to the greater curvature of the stomach after mobilizing the stomach, with the width of the gastric conduit usually ranging from 3 cm to 6 cm. During the mobilization process, the left gastric artery, short gastric arteries, and right gastric artery are severed.</w:t>
      </w:r>
      <w:r w:rsidRPr="00CB20AD">
        <w:rPr>
          <w:i w:val="0"/>
          <w:iCs/>
          <w:sz w:val="22"/>
          <w:szCs w:val="22"/>
          <w:lang w:val="vi-VN"/>
        </w:rPr>
        <w:t xml:space="preserve"> </w:t>
      </w:r>
      <w:r w:rsidRPr="00CB20AD">
        <w:rPr>
          <w:i w:val="0"/>
          <w:iCs/>
          <w:sz w:val="22"/>
          <w:szCs w:val="22"/>
        </w:rPr>
        <w:t>Large gastric conduits, which are approximately 5</w:t>
      </w:r>
      <w:r w:rsidR="00580706">
        <w:rPr>
          <w:i w:val="0"/>
          <w:iCs/>
          <w:sz w:val="22"/>
          <w:szCs w:val="22"/>
        </w:rPr>
        <w:t xml:space="preserve"> </w:t>
      </w:r>
      <w:r w:rsidRPr="00CB20AD">
        <w:rPr>
          <w:i w:val="0"/>
          <w:iCs/>
          <w:sz w:val="22"/>
          <w:szCs w:val="22"/>
        </w:rPr>
        <w:t>-</w:t>
      </w:r>
      <w:r w:rsidR="00580706">
        <w:rPr>
          <w:i w:val="0"/>
          <w:iCs/>
          <w:sz w:val="22"/>
          <w:szCs w:val="22"/>
        </w:rPr>
        <w:t xml:space="preserve"> </w:t>
      </w:r>
      <w:r w:rsidRPr="00CB20AD">
        <w:rPr>
          <w:i w:val="0"/>
          <w:iCs/>
          <w:sz w:val="22"/>
          <w:szCs w:val="22"/>
        </w:rPr>
        <w:t>6 cm in width, are well-perfused and preserve the capillary network in the submucosal layer. On the other hand, small gastric conduits, which are about 3 cm in width, have the advantage of ensuring the length of the conduit and avoiding compression of the mediastinum and lungs.</w:t>
      </w:r>
    </w:p>
    <w:p w14:paraId="61F712D7" w14:textId="77777777" w:rsidR="00580706" w:rsidRPr="00CB20AD" w:rsidRDefault="00580706" w:rsidP="003D6720">
      <w:pPr>
        <w:pStyle w:val="a30"/>
        <w:spacing w:line="300" w:lineRule="exact"/>
        <w:ind w:firstLine="567"/>
        <w:rPr>
          <w:i w:val="0"/>
          <w:iCs/>
          <w:color w:val="auto"/>
          <w:sz w:val="22"/>
          <w:szCs w:val="22"/>
          <w:lang w:val="vi-VN"/>
        </w:rPr>
      </w:pPr>
    </w:p>
    <w:p w14:paraId="60ADE0B0" w14:textId="53610EED" w:rsidR="00B66987" w:rsidRPr="00235F90" w:rsidRDefault="00B66987" w:rsidP="003D6720">
      <w:pPr>
        <w:pStyle w:val="a30"/>
        <w:spacing w:line="300" w:lineRule="exact"/>
        <w:rPr>
          <w:color w:val="auto"/>
          <w:sz w:val="22"/>
          <w:szCs w:val="22"/>
        </w:rPr>
      </w:pPr>
      <w:r w:rsidRPr="00235F90">
        <w:rPr>
          <w:color w:val="auto"/>
          <w:sz w:val="22"/>
          <w:szCs w:val="22"/>
        </w:rPr>
        <w:lastRenderedPageBreak/>
        <w:t xml:space="preserve">1.3.1.2. </w:t>
      </w:r>
      <w:r w:rsidR="003C4D00" w:rsidRPr="00235F90">
        <w:rPr>
          <w:sz w:val="22"/>
          <w:szCs w:val="22"/>
        </w:rPr>
        <w:t xml:space="preserve">Specially </w:t>
      </w:r>
      <w:r w:rsidR="00A94DE7">
        <w:rPr>
          <w:sz w:val="22"/>
          <w:szCs w:val="22"/>
        </w:rPr>
        <w:t>s</w:t>
      </w:r>
      <w:r w:rsidR="003C4D00" w:rsidRPr="00235F90">
        <w:rPr>
          <w:sz w:val="22"/>
          <w:szCs w:val="22"/>
        </w:rPr>
        <w:t xml:space="preserve">haped </w:t>
      </w:r>
      <w:r w:rsidR="00A94DE7">
        <w:rPr>
          <w:sz w:val="22"/>
          <w:szCs w:val="22"/>
        </w:rPr>
        <w:t>g</w:t>
      </w:r>
      <w:r w:rsidR="003C4D00" w:rsidRPr="00235F90">
        <w:rPr>
          <w:sz w:val="22"/>
          <w:szCs w:val="22"/>
        </w:rPr>
        <w:t xml:space="preserve">astric </w:t>
      </w:r>
      <w:r w:rsidR="00A94DE7">
        <w:rPr>
          <w:sz w:val="22"/>
          <w:szCs w:val="22"/>
        </w:rPr>
        <w:t>c</w:t>
      </w:r>
      <w:r w:rsidR="003C4D00" w:rsidRPr="00235F90">
        <w:rPr>
          <w:sz w:val="22"/>
          <w:szCs w:val="22"/>
        </w:rPr>
        <w:t>onduits</w:t>
      </w:r>
    </w:p>
    <w:p w14:paraId="09919A01" w14:textId="77777777" w:rsidR="00B66987" w:rsidRPr="003D6720" w:rsidRDefault="00D812B4" w:rsidP="003D6720">
      <w:pPr>
        <w:pStyle w:val="a30"/>
        <w:spacing w:line="300" w:lineRule="exact"/>
        <w:ind w:firstLine="567"/>
        <w:rPr>
          <w:bCs/>
          <w:i w:val="0"/>
          <w:color w:val="auto"/>
          <w:spacing w:val="-4"/>
          <w:sz w:val="22"/>
          <w:szCs w:val="22"/>
        </w:rPr>
      </w:pPr>
      <w:r w:rsidRPr="003D6720">
        <w:rPr>
          <w:i w:val="0"/>
          <w:iCs/>
          <w:spacing w:val="-4"/>
          <w:sz w:val="22"/>
          <w:szCs w:val="22"/>
        </w:rPr>
        <w:t>The modifications in the technique of creating gastric conduits are based on three main points: blood supply, length or tension, and storage function. The primary goal is to reduce postoperative complications, particularly anastomotic leakage and esophagogastric anastomosis stricture. Therefore, these modifications revolve around blood supply and tension of the gastric conduit. There are several types of gastric conduits:</w:t>
      </w:r>
      <w:r w:rsidRPr="003D6720">
        <w:rPr>
          <w:i w:val="0"/>
          <w:iCs/>
          <w:color w:val="auto"/>
          <w:spacing w:val="-4"/>
          <w:sz w:val="22"/>
          <w:szCs w:val="22"/>
        </w:rPr>
        <w:t xml:space="preserve"> </w:t>
      </w:r>
      <w:r w:rsidR="00B66987" w:rsidRPr="003D6720">
        <w:rPr>
          <w:i w:val="0"/>
          <w:iCs/>
          <w:color w:val="auto"/>
          <w:spacing w:val="-4"/>
          <w:sz w:val="22"/>
          <w:szCs w:val="22"/>
        </w:rPr>
        <w:t xml:space="preserve">(1) </w:t>
      </w:r>
      <w:r w:rsidRPr="003D6720">
        <w:rPr>
          <w:i w:val="0"/>
          <w:iCs/>
          <w:spacing w:val="-4"/>
          <w:sz w:val="22"/>
          <w:szCs w:val="22"/>
        </w:rPr>
        <w:t>Whole gastric conduits and near-whole gastric conduits</w:t>
      </w:r>
      <w:r w:rsidR="00B66987" w:rsidRPr="003D6720">
        <w:rPr>
          <w:i w:val="0"/>
          <w:iCs/>
          <w:color w:val="auto"/>
          <w:spacing w:val="-4"/>
          <w:sz w:val="22"/>
          <w:szCs w:val="22"/>
        </w:rPr>
        <w:t>.(2)</w:t>
      </w:r>
      <w:r w:rsidR="00B66987" w:rsidRPr="003D6720">
        <w:rPr>
          <w:bCs/>
          <w:i w:val="0"/>
          <w:iCs/>
          <w:color w:val="auto"/>
          <w:spacing w:val="-4"/>
          <w:sz w:val="22"/>
          <w:szCs w:val="22"/>
        </w:rPr>
        <w:t xml:space="preserve"> </w:t>
      </w:r>
      <w:r w:rsidRPr="003D6720">
        <w:rPr>
          <w:i w:val="0"/>
          <w:iCs/>
          <w:spacing w:val="-4"/>
          <w:sz w:val="22"/>
          <w:szCs w:val="22"/>
        </w:rPr>
        <w:t>Stretched</w:t>
      </w:r>
      <w:r w:rsidRPr="003D6720">
        <w:rPr>
          <w:spacing w:val="-4"/>
          <w:sz w:val="22"/>
          <w:szCs w:val="22"/>
        </w:rPr>
        <w:t xml:space="preserve"> </w:t>
      </w:r>
      <w:r w:rsidRPr="003D6720">
        <w:rPr>
          <w:i w:val="0"/>
          <w:iCs/>
          <w:spacing w:val="-4"/>
          <w:sz w:val="22"/>
          <w:szCs w:val="22"/>
        </w:rPr>
        <w:t>gastric conduits and baseball bat-like gastric conduits.</w:t>
      </w:r>
      <w:r w:rsidRPr="003D6720">
        <w:rPr>
          <w:bCs/>
          <w:i w:val="0"/>
          <w:iCs/>
          <w:color w:val="auto"/>
          <w:spacing w:val="-4"/>
          <w:sz w:val="22"/>
          <w:szCs w:val="22"/>
        </w:rPr>
        <w:t xml:space="preserve"> </w:t>
      </w:r>
      <w:r w:rsidR="00B66987" w:rsidRPr="003D6720">
        <w:rPr>
          <w:bCs/>
          <w:i w:val="0"/>
          <w:iCs/>
          <w:color w:val="auto"/>
          <w:spacing w:val="-4"/>
          <w:sz w:val="22"/>
          <w:szCs w:val="22"/>
        </w:rPr>
        <w:t xml:space="preserve">(3) </w:t>
      </w:r>
      <w:r w:rsidRPr="003D6720">
        <w:rPr>
          <w:i w:val="0"/>
          <w:iCs/>
          <w:spacing w:val="-4"/>
          <w:sz w:val="22"/>
          <w:szCs w:val="22"/>
        </w:rPr>
        <w:t>Flexible gastric conduits.</w:t>
      </w:r>
      <w:r w:rsidR="00235F90" w:rsidRPr="003D6720">
        <w:rPr>
          <w:i w:val="0"/>
          <w:iCs/>
          <w:spacing w:val="-4"/>
          <w:sz w:val="22"/>
          <w:szCs w:val="22"/>
          <w:lang w:val="vi-VN"/>
        </w:rPr>
        <w:t xml:space="preserve"> </w:t>
      </w:r>
      <w:r w:rsidR="00B66987" w:rsidRPr="003D6720">
        <w:rPr>
          <w:bCs/>
          <w:i w:val="0"/>
          <w:iCs/>
          <w:color w:val="auto"/>
          <w:spacing w:val="-4"/>
          <w:sz w:val="22"/>
          <w:szCs w:val="22"/>
        </w:rPr>
        <w:t>(4)</w:t>
      </w:r>
      <w:r w:rsidR="00B66987" w:rsidRPr="003D6720">
        <w:rPr>
          <w:i w:val="0"/>
          <w:iCs/>
          <w:spacing w:val="-4"/>
          <w:sz w:val="22"/>
          <w:szCs w:val="22"/>
        </w:rPr>
        <w:t xml:space="preserve"> </w:t>
      </w:r>
      <w:r w:rsidRPr="003D6720">
        <w:rPr>
          <w:i w:val="0"/>
          <w:iCs/>
          <w:spacing w:val="-4"/>
          <w:sz w:val="22"/>
          <w:szCs w:val="22"/>
        </w:rPr>
        <w:t xml:space="preserve">Conical gastric conduits. </w:t>
      </w:r>
      <w:r w:rsidR="00B66987" w:rsidRPr="003D6720">
        <w:rPr>
          <w:i w:val="0"/>
          <w:iCs/>
          <w:spacing w:val="-4"/>
          <w:sz w:val="22"/>
          <w:szCs w:val="22"/>
        </w:rPr>
        <w:t xml:space="preserve">(5) </w:t>
      </w:r>
      <w:r w:rsidRPr="003D6720">
        <w:rPr>
          <w:i w:val="0"/>
          <w:iCs/>
          <w:spacing w:val="-4"/>
          <w:sz w:val="22"/>
          <w:szCs w:val="22"/>
        </w:rPr>
        <w:t>Diamond-shaped gastric conduits.</w:t>
      </w:r>
    </w:p>
    <w:p w14:paraId="31CDD894" w14:textId="2A19E5A3" w:rsidR="00D812B4" w:rsidRPr="00981778" w:rsidRDefault="00B66987" w:rsidP="003D6720">
      <w:pPr>
        <w:pStyle w:val="NormalWeb"/>
        <w:spacing w:before="0" w:beforeAutospacing="0" w:after="0" w:afterAutospacing="0" w:line="300" w:lineRule="exact"/>
        <w:rPr>
          <w:rStyle w:val="Strong"/>
          <w:i/>
          <w:iCs/>
          <w:sz w:val="22"/>
          <w:szCs w:val="22"/>
        </w:rPr>
      </w:pPr>
      <w:bookmarkStart w:id="18" w:name="_Toc177020522"/>
      <w:r w:rsidRPr="00981778">
        <w:rPr>
          <w:b/>
          <w:bCs/>
          <w:i/>
          <w:iCs/>
          <w:sz w:val="22"/>
          <w:szCs w:val="22"/>
          <w:lang w:val="pt-BR"/>
        </w:rPr>
        <w:t>1.3.2.</w:t>
      </w:r>
      <w:r w:rsidRPr="00981778">
        <w:rPr>
          <w:i/>
          <w:iCs/>
          <w:sz w:val="22"/>
          <w:szCs w:val="22"/>
          <w:lang w:val="pt-BR"/>
        </w:rPr>
        <w:t xml:space="preserve"> </w:t>
      </w:r>
      <w:bookmarkEnd w:id="18"/>
      <w:r w:rsidR="00A94DE7">
        <w:rPr>
          <w:rStyle w:val="Strong"/>
          <w:i/>
          <w:iCs/>
          <w:sz w:val="22"/>
          <w:szCs w:val="22"/>
        </w:rPr>
        <w:t>C</w:t>
      </w:r>
      <w:r w:rsidR="00A94DE7" w:rsidRPr="00981778">
        <w:rPr>
          <w:rStyle w:val="Strong"/>
          <w:i/>
          <w:iCs/>
          <w:sz w:val="22"/>
          <w:szCs w:val="22"/>
        </w:rPr>
        <w:t>omparison of advantages and disadvantages of different types of gastric conduits</w:t>
      </w:r>
      <w:bookmarkStart w:id="19" w:name="_Toc177020523"/>
    </w:p>
    <w:p w14:paraId="40FA72CB" w14:textId="77777777" w:rsidR="00D812B4" w:rsidRPr="00235F90" w:rsidRDefault="00D812B4" w:rsidP="003D6720">
      <w:pPr>
        <w:pStyle w:val="NormalWeb"/>
        <w:spacing w:before="0" w:beforeAutospacing="0" w:after="0" w:afterAutospacing="0" w:line="300" w:lineRule="exact"/>
        <w:ind w:firstLine="567"/>
        <w:rPr>
          <w:sz w:val="22"/>
          <w:szCs w:val="22"/>
        </w:rPr>
      </w:pPr>
      <w:r w:rsidRPr="00235F90">
        <w:rPr>
          <w:sz w:val="22"/>
          <w:szCs w:val="22"/>
          <w:lang w:val="vi-VN"/>
        </w:rPr>
        <w:t>L</w:t>
      </w:r>
      <w:r w:rsidRPr="00235F90">
        <w:rPr>
          <w:sz w:val="22"/>
          <w:szCs w:val="22"/>
        </w:rPr>
        <w:t>arge gastric conduits reduce the risk of esophagogastric anastomosis leakage. However, the superiority in reducing stricture risk compared to smaller gastric conduits has not been proven.</w:t>
      </w:r>
    </w:p>
    <w:p w14:paraId="6312A518" w14:textId="06BA8C13" w:rsidR="00D812B4" w:rsidRPr="00981778" w:rsidRDefault="00B66987" w:rsidP="003D6720">
      <w:pPr>
        <w:pStyle w:val="NormalWeb"/>
        <w:spacing w:before="0" w:beforeAutospacing="0" w:after="0" w:afterAutospacing="0" w:line="300" w:lineRule="exact"/>
        <w:rPr>
          <w:b/>
          <w:bCs/>
          <w:i/>
          <w:iCs/>
          <w:sz w:val="22"/>
          <w:szCs w:val="22"/>
        </w:rPr>
      </w:pPr>
      <w:r w:rsidRPr="00981778">
        <w:rPr>
          <w:b/>
          <w:bCs/>
          <w:i/>
          <w:iCs/>
          <w:sz w:val="22"/>
          <w:szCs w:val="22"/>
          <w:lang w:val="pt-BR"/>
        </w:rPr>
        <w:t xml:space="preserve">1.3.3. </w:t>
      </w:r>
      <w:bookmarkEnd w:id="19"/>
      <w:r w:rsidR="00A94DE7">
        <w:rPr>
          <w:b/>
          <w:bCs/>
          <w:i/>
          <w:iCs/>
          <w:sz w:val="22"/>
          <w:szCs w:val="22"/>
        </w:rPr>
        <w:t>V</w:t>
      </w:r>
      <w:r w:rsidR="00A94DE7" w:rsidRPr="00981778">
        <w:rPr>
          <w:b/>
          <w:bCs/>
          <w:i/>
          <w:iCs/>
          <w:sz w:val="22"/>
          <w:szCs w:val="22"/>
        </w:rPr>
        <w:t>ascular anatomical features of gastric conduits</w:t>
      </w:r>
    </w:p>
    <w:p w14:paraId="5D547145" w14:textId="77777777" w:rsidR="00D812B4" w:rsidRPr="00235F90" w:rsidRDefault="00D812B4" w:rsidP="003D6720">
      <w:pPr>
        <w:pStyle w:val="NormalWeb"/>
        <w:spacing w:before="0" w:beforeAutospacing="0" w:after="0" w:afterAutospacing="0" w:line="300" w:lineRule="exact"/>
        <w:ind w:firstLine="567"/>
        <w:jc w:val="both"/>
        <w:rPr>
          <w:b/>
          <w:bCs/>
          <w:sz w:val="22"/>
          <w:szCs w:val="22"/>
        </w:rPr>
      </w:pPr>
      <w:r w:rsidRPr="00235F90">
        <w:rPr>
          <w:sz w:val="22"/>
          <w:szCs w:val="22"/>
        </w:rPr>
        <w:t>Larger gastric conduits have better perfusion. Some perfusion characteristics of gastric conduits are as follows:</w:t>
      </w:r>
      <w:r w:rsidRPr="00235F90">
        <w:rPr>
          <w:sz w:val="22"/>
          <w:szCs w:val="22"/>
          <w:lang w:val="pt-BR"/>
        </w:rPr>
        <w:t xml:space="preserve"> </w:t>
      </w:r>
      <w:r w:rsidR="00B66987" w:rsidRPr="00235F90">
        <w:rPr>
          <w:sz w:val="22"/>
          <w:szCs w:val="22"/>
          <w:lang w:val="pt-BR"/>
        </w:rPr>
        <w:t xml:space="preserve">(1) </w:t>
      </w:r>
      <w:r w:rsidRPr="00235F90">
        <w:rPr>
          <w:sz w:val="22"/>
          <w:szCs w:val="22"/>
        </w:rPr>
        <w:t>The right gastroepiploic artery is the main blood supply to the gastric conduit, providing 60% of the lower part of the gastric conduit.</w:t>
      </w:r>
      <w:r w:rsidRPr="00235F90">
        <w:rPr>
          <w:sz w:val="22"/>
          <w:szCs w:val="22"/>
          <w:lang w:val="pt-BR"/>
        </w:rPr>
        <w:t xml:space="preserve"> </w:t>
      </w:r>
      <w:r w:rsidR="00B66987" w:rsidRPr="00235F90">
        <w:rPr>
          <w:sz w:val="22"/>
          <w:szCs w:val="22"/>
          <w:lang w:val="pt-BR"/>
        </w:rPr>
        <w:t xml:space="preserve">(2) </w:t>
      </w:r>
      <w:r w:rsidRPr="00235F90">
        <w:rPr>
          <w:sz w:val="22"/>
          <w:szCs w:val="22"/>
        </w:rPr>
        <w:t>The contribution of the right gastric artery is negligible.</w:t>
      </w:r>
      <w:r w:rsidRPr="00235F90">
        <w:rPr>
          <w:sz w:val="22"/>
          <w:szCs w:val="22"/>
          <w:lang w:val="pt-BR"/>
        </w:rPr>
        <w:t xml:space="preserve"> </w:t>
      </w:r>
      <w:r w:rsidR="00B66987" w:rsidRPr="00235F90">
        <w:rPr>
          <w:sz w:val="22"/>
          <w:szCs w:val="22"/>
          <w:lang w:val="pt-BR"/>
        </w:rPr>
        <w:t xml:space="preserve">(3) </w:t>
      </w:r>
      <w:r w:rsidRPr="00235F90">
        <w:rPr>
          <w:sz w:val="22"/>
          <w:szCs w:val="22"/>
        </w:rPr>
        <w:t>Branches of the left gastroepiploic artery supply the central part of the gastric conduit, accounting for 20%, with minimal connection between the right and left gastroepiploic arteries.</w:t>
      </w:r>
      <w:r w:rsidRPr="00235F90">
        <w:rPr>
          <w:sz w:val="22"/>
          <w:szCs w:val="22"/>
          <w:lang w:val="pt-BR"/>
        </w:rPr>
        <w:t xml:space="preserve"> </w:t>
      </w:r>
      <w:r w:rsidR="00B66987" w:rsidRPr="00235F90">
        <w:rPr>
          <w:sz w:val="22"/>
          <w:szCs w:val="22"/>
          <w:lang w:val="pt-BR"/>
        </w:rPr>
        <w:t xml:space="preserve">(4) </w:t>
      </w:r>
      <w:bookmarkStart w:id="20" w:name="_Toc177020524"/>
      <w:bookmarkStart w:id="21" w:name="_Toc103951468"/>
      <w:r w:rsidRPr="00235F90">
        <w:rPr>
          <w:sz w:val="22"/>
          <w:szCs w:val="22"/>
        </w:rPr>
        <w:t>20% of the blood supply to the distal part of the gastric conduit is via capillary and micro-arterial networks. The dense vascular network inside the gastric conduit can compensate for the severance of the short gastric and left gastric arteries.</w:t>
      </w:r>
    </w:p>
    <w:p w14:paraId="0B8A3EF5" w14:textId="32C4F547" w:rsidR="00B66987" w:rsidRPr="00235F90" w:rsidRDefault="00B66987" w:rsidP="003D6720">
      <w:pPr>
        <w:pStyle w:val="p"/>
        <w:shd w:val="clear" w:color="auto" w:fill="FFFFFF"/>
        <w:spacing w:before="0" w:beforeAutospacing="0" w:after="0" w:afterAutospacing="0" w:line="300" w:lineRule="exact"/>
        <w:jc w:val="both"/>
        <w:rPr>
          <w:b/>
          <w:bCs/>
          <w:sz w:val="22"/>
          <w:szCs w:val="22"/>
          <w:lang w:val="vi-VN"/>
        </w:rPr>
      </w:pPr>
      <w:r w:rsidRPr="00235F90">
        <w:rPr>
          <w:b/>
          <w:bCs/>
          <w:sz w:val="22"/>
          <w:szCs w:val="22"/>
          <w:lang w:val="pt-BR"/>
        </w:rPr>
        <w:t xml:space="preserve">1.4. </w:t>
      </w:r>
      <w:bookmarkEnd w:id="20"/>
      <w:r w:rsidR="00A94DE7">
        <w:rPr>
          <w:b/>
          <w:bCs/>
          <w:sz w:val="22"/>
          <w:szCs w:val="22"/>
          <w:lang w:val="pt-BR"/>
        </w:rPr>
        <w:t>M</w:t>
      </w:r>
      <w:r w:rsidR="00A94DE7" w:rsidRPr="00235F90">
        <w:rPr>
          <w:b/>
          <w:bCs/>
          <w:sz w:val="22"/>
          <w:szCs w:val="22"/>
          <w:lang w:val="pt-BR"/>
        </w:rPr>
        <w:t>ethods</w:t>
      </w:r>
      <w:r w:rsidR="00A94DE7" w:rsidRPr="00235F90">
        <w:rPr>
          <w:b/>
          <w:bCs/>
          <w:sz w:val="22"/>
          <w:szCs w:val="22"/>
          <w:lang w:val="vi-VN"/>
        </w:rPr>
        <w:t xml:space="preserve"> for assessing gastric conduit perfusion</w:t>
      </w:r>
    </w:p>
    <w:p w14:paraId="519DFD24" w14:textId="7B6590B3" w:rsidR="009E4144" w:rsidRPr="00235F90" w:rsidRDefault="00B66987" w:rsidP="003D6720">
      <w:pPr>
        <w:pStyle w:val="A21"/>
        <w:spacing w:line="300" w:lineRule="exact"/>
        <w:rPr>
          <w:color w:val="auto"/>
          <w:sz w:val="22"/>
          <w:szCs w:val="22"/>
          <w:lang w:val="vi-VN"/>
        </w:rPr>
      </w:pPr>
      <w:bookmarkStart w:id="22" w:name="_Toc177020525"/>
      <w:r w:rsidRPr="00235F90">
        <w:rPr>
          <w:color w:val="auto"/>
          <w:sz w:val="22"/>
          <w:szCs w:val="22"/>
          <w:lang w:val="pt-BR"/>
        </w:rPr>
        <w:t xml:space="preserve">1.4.1. </w:t>
      </w:r>
      <w:bookmarkEnd w:id="22"/>
      <w:r w:rsidR="00A94DE7">
        <w:rPr>
          <w:color w:val="auto"/>
          <w:sz w:val="22"/>
          <w:szCs w:val="22"/>
          <w:lang w:val="pt-BR"/>
        </w:rPr>
        <w:t>V</w:t>
      </w:r>
      <w:r w:rsidR="00A94DE7" w:rsidRPr="00235F90">
        <w:rPr>
          <w:color w:val="auto"/>
          <w:sz w:val="22"/>
          <w:szCs w:val="22"/>
          <w:lang w:val="pt-BR"/>
        </w:rPr>
        <w:t>isual</w:t>
      </w:r>
      <w:r w:rsidR="00A94DE7" w:rsidRPr="00235F90">
        <w:rPr>
          <w:color w:val="auto"/>
          <w:sz w:val="22"/>
          <w:szCs w:val="22"/>
          <w:lang w:val="vi-VN"/>
        </w:rPr>
        <w:t xml:space="preserve"> inspection</w:t>
      </w:r>
      <w:bookmarkStart w:id="23" w:name="_Toc177020526"/>
      <w:bookmarkEnd w:id="21"/>
    </w:p>
    <w:p w14:paraId="17D72E76" w14:textId="5E9AB92A" w:rsidR="00580706" w:rsidRPr="00235F90" w:rsidRDefault="009E4144" w:rsidP="003D6720">
      <w:pPr>
        <w:pStyle w:val="A21"/>
        <w:spacing w:line="300" w:lineRule="exact"/>
        <w:ind w:firstLine="567"/>
        <w:rPr>
          <w:i w:val="0"/>
          <w:iCs/>
          <w:color w:val="auto"/>
          <w:sz w:val="22"/>
          <w:szCs w:val="22"/>
          <w:lang w:val="vi-VN"/>
        </w:rPr>
      </w:pPr>
      <w:r w:rsidRPr="00235F90">
        <w:rPr>
          <w:b w:val="0"/>
          <w:bCs w:val="0"/>
          <w:i w:val="0"/>
          <w:iCs/>
          <w:sz w:val="22"/>
          <w:szCs w:val="22"/>
        </w:rPr>
        <w:t>The perfusion of the gastric conduit is subjectively evaluated by surgeons based on clinical observation. The predictive value of surgeons for anastomotic leakage in gastrointestinal surgeries in general is low.</w:t>
      </w:r>
    </w:p>
    <w:p w14:paraId="24A213F9" w14:textId="60D177C1" w:rsidR="00B66987" w:rsidRPr="00235F90" w:rsidRDefault="00B66987" w:rsidP="003D6720">
      <w:pPr>
        <w:pStyle w:val="A21"/>
        <w:spacing w:line="300" w:lineRule="exact"/>
        <w:rPr>
          <w:sz w:val="22"/>
          <w:szCs w:val="22"/>
        </w:rPr>
      </w:pPr>
      <w:r w:rsidRPr="00235F90">
        <w:rPr>
          <w:color w:val="auto"/>
          <w:sz w:val="22"/>
          <w:szCs w:val="22"/>
          <w:lang w:val="vi-VN"/>
        </w:rPr>
        <w:lastRenderedPageBreak/>
        <w:t xml:space="preserve">1.4.2. </w:t>
      </w:r>
      <w:bookmarkEnd w:id="23"/>
      <w:r w:rsidR="00A94DE7">
        <w:rPr>
          <w:color w:val="auto"/>
          <w:sz w:val="22"/>
          <w:szCs w:val="22"/>
          <w:lang w:val="en-US"/>
        </w:rPr>
        <w:t>M</w:t>
      </w:r>
      <w:r w:rsidR="00A94DE7" w:rsidRPr="00235F90">
        <w:rPr>
          <w:color w:val="auto"/>
          <w:sz w:val="22"/>
          <w:szCs w:val="22"/>
          <w:lang w:val="vi-VN"/>
        </w:rPr>
        <w:t xml:space="preserve">easurement of oxygen and </w:t>
      </w:r>
      <w:r w:rsidR="00A94DE7">
        <w:rPr>
          <w:color w:val="auto"/>
          <w:sz w:val="22"/>
          <w:szCs w:val="22"/>
          <w:lang w:val="en-US"/>
        </w:rPr>
        <w:t>CO</w:t>
      </w:r>
      <w:r w:rsidR="00A94DE7">
        <w:rPr>
          <w:color w:val="auto"/>
          <w:sz w:val="22"/>
          <w:szCs w:val="22"/>
          <w:vertAlign w:val="subscript"/>
          <w:lang w:val="en-US"/>
        </w:rPr>
        <w:t>2</w:t>
      </w:r>
      <w:r w:rsidR="00A94DE7" w:rsidRPr="00235F90">
        <w:rPr>
          <w:color w:val="auto"/>
          <w:sz w:val="22"/>
          <w:szCs w:val="22"/>
          <w:lang w:val="vi-VN"/>
        </w:rPr>
        <w:t xml:space="preserve"> levels </w:t>
      </w:r>
    </w:p>
    <w:p w14:paraId="78E4F844" w14:textId="77777777" w:rsidR="009E4144" w:rsidRPr="00235F90" w:rsidRDefault="009E4144" w:rsidP="003D6720">
      <w:pPr>
        <w:pStyle w:val="A21"/>
        <w:spacing w:line="300" w:lineRule="exact"/>
        <w:ind w:firstLine="567"/>
        <w:rPr>
          <w:b w:val="0"/>
          <w:bCs w:val="0"/>
          <w:i w:val="0"/>
          <w:iCs/>
          <w:color w:val="auto"/>
          <w:sz w:val="22"/>
          <w:szCs w:val="22"/>
          <w:lang w:val="vi-VN"/>
        </w:rPr>
      </w:pPr>
      <w:bookmarkStart w:id="24" w:name="_Toc177020527"/>
      <w:r w:rsidRPr="00235F90">
        <w:rPr>
          <w:b w:val="0"/>
          <w:bCs w:val="0"/>
          <w:i w:val="0"/>
          <w:iCs/>
          <w:sz w:val="22"/>
          <w:szCs w:val="22"/>
        </w:rPr>
        <w:t>This method helps in the early warning of anastomotic leakage risk postoperatively but does not directly assess perfusion status during surgery to alert surgeons.</w:t>
      </w:r>
    </w:p>
    <w:p w14:paraId="03154D7B" w14:textId="1F661CE2" w:rsidR="00B66987" w:rsidRPr="00235F90" w:rsidRDefault="00B66987" w:rsidP="003D6720">
      <w:pPr>
        <w:pStyle w:val="A21"/>
        <w:spacing w:line="300" w:lineRule="exact"/>
        <w:rPr>
          <w:color w:val="auto"/>
          <w:sz w:val="22"/>
          <w:szCs w:val="22"/>
          <w:lang w:val="vi-VN"/>
        </w:rPr>
      </w:pPr>
      <w:r w:rsidRPr="00235F90">
        <w:rPr>
          <w:color w:val="auto"/>
          <w:sz w:val="22"/>
          <w:szCs w:val="22"/>
          <w:lang w:val="vi-VN"/>
        </w:rPr>
        <w:t xml:space="preserve">1.4.3. </w:t>
      </w:r>
      <w:bookmarkEnd w:id="24"/>
      <w:r w:rsidR="00A94DE7">
        <w:rPr>
          <w:color w:val="auto"/>
          <w:sz w:val="22"/>
          <w:szCs w:val="22"/>
          <w:lang w:val="en-US"/>
        </w:rPr>
        <w:t>T</w:t>
      </w:r>
      <w:r w:rsidR="00A94DE7" w:rsidRPr="00235F90">
        <w:rPr>
          <w:color w:val="auto"/>
          <w:sz w:val="22"/>
          <w:szCs w:val="22"/>
          <w:lang w:val="vi-VN"/>
        </w:rPr>
        <w:t>hermal imaging</w:t>
      </w:r>
    </w:p>
    <w:p w14:paraId="634A1610" w14:textId="77777777" w:rsidR="009E4144" w:rsidRPr="00CB20AD" w:rsidRDefault="009E4144" w:rsidP="003D6720">
      <w:pPr>
        <w:pStyle w:val="A21"/>
        <w:spacing w:line="300" w:lineRule="exact"/>
        <w:ind w:firstLine="567"/>
        <w:rPr>
          <w:b w:val="0"/>
          <w:bCs w:val="0"/>
          <w:i w:val="0"/>
          <w:iCs/>
          <w:color w:val="auto"/>
          <w:sz w:val="22"/>
          <w:szCs w:val="22"/>
          <w:lang w:val="en-US"/>
        </w:rPr>
      </w:pPr>
      <w:bookmarkStart w:id="25" w:name="_Toc177020528"/>
      <w:r w:rsidRPr="00235F90">
        <w:rPr>
          <w:b w:val="0"/>
          <w:bCs w:val="0"/>
          <w:i w:val="0"/>
          <w:iCs/>
          <w:sz w:val="22"/>
          <w:szCs w:val="22"/>
        </w:rPr>
        <w:t>Thermal imaging helps delineate well-perfused areas in the gastric conduit to determine the optimal anastomosis site. However, measurement results can be affected by room temperature and complex measurement procedures.</w:t>
      </w:r>
    </w:p>
    <w:p w14:paraId="2C3D4E5D" w14:textId="552908E2" w:rsidR="00B66987" w:rsidRPr="00235F90" w:rsidRDefault="00B66987" w:rsidP="003D6720">
      <w:pPr>
        <w:pStyle w:val="A21"/>
        <w:spacing w:line="300" w:lineRule="exact"/>
        <w:rPr>
          <w:color w:val="auto"/>
          <w:sz w:val="22"/>
          <w:szCs w:val="22"/>
          <w:lang w:val="vi-VN"/>
        </w:rPr>
      </w:pPr>
      <w:r w:rsidRPr="00CB20AD">
        <w:rPr>
          <w:color w:val="auto"/>
          <w:sz w:val="22"/>
          <w:szCs w:val="22"/>
          <w:lang w:val="en-US"/>
        </w:rPr>
        <w:t xml:space="preserve">1.4.4. </w:t>
      </w:r>
      <w:r w:rsidR="00A94DE7">
        <w:rPr>
          <w:color w:val="auto"/>
          <w:sz w:val="22"/>
          <w:szCs w:val="22"/>
          <w:lang w:val="en-US"/>
        </w:rPr>
        <w:t>D</w:t>
      </w:r>
      <w:r w:rsidR="00A94DE7" w:rsidRPr="00CB20AD">
        <w:rPr>
          <w:color w:val="auto"/>
          <w:sz w:val="22"/>
          <w:szCs w:val="22"/>
          <w:lang w:val="en-US"/>
        </w:rPr>
        <w:t>oppler laser</w:t>
      </w:r>
      <w:bookmarkEnd w:id="25"/>
      <w:r w:rsidR="00A94DE7" w:rsidRPr="00235F90">
        <w:rPr>
          <w:color w:val="auto"/>
          <w:sz w:val="22"/>
          <w:szCs w:val="22"/>
          <w:lang w:val="vi-VN"/>
        </w:rPr>
        <w:t xml:space="preserve"> blood flow measurement</w:t>
      </w:r>
    </w:p>
    <w:p w14:paraId="46F41B81" w14:textId="77777777" w:rsidR="009E4144" w:rsidRPr="00235F90" w:rsidRDefault="009E4144" w:rsidP="003D6720">
      <w:pPr>
        <w:pStyle w:val="A21"/>
        <w:spacing w:line="300" w:lineRule="exact"/>
        <w:ind w:firstLine="567"/>
        <w:rPr>
          <w:b w:val="0"/>
          <w:bCs w:val="0"/>
          <w:i w:val="0"/>
          <w:iCs/>
          <w:sz w:val="22"/>
          <w:szCs w:val="22"/>
        </w:rPr>
      </w:pPr>
      <w:bookmarkStart w:id="26" w:name="_Toc177020529"/>
      <w:r w:rsidRPr="00235F90">
        <w:rPr>
          <w:b w:val="0"/>
          <w:bCs w:val="0"/>
          <w:i w:val="0"/>
          <w:iCs/>
          <w:sz w:val="22"/>
          <w:szCs w:val="22"/>
        </w:rPr>
        <w:t>Doppler laser blood flow measurement is a non-invasive method to measure blood flow in the gastric conduit. The limitation of this method is that it only measures blood flow in major vessels, while capillaries and the microcirculatory system within the gastric conduit cannot be accurately measured.</w:t>
      </w:r>
    </w:p>
    <w:p w14:paraId="1E6E394C" w14:textId="092B00F8" w:rsidR="00981778" w:rsidRDefault="00B66987" w:rsidP="003D6720">
      <w:pPr>
        <w:pStyle w:val="A21"/>
        <w:spacing w:line="300" w:lineRule="exact"/>
        <w:rPr>
          <w:color w:val="auto"/>
          <w:sz w:val="22"/>
          <w:szCs w:val="22"/>
          <w:lang w:val="en-US"/>
        </w:rPr>
      </w:pPr>
      <w:r w:rsidRPr="00235F90">
        <w:rPr>
          <w:color w:val="auto"/>
          <w:sz w:val="22"/>
          <w:szCs w:val="22"/>
          <w:lang w:val="vi-VN"/>
        </w:rPr>
        <w:t xml:space="preserve">1.4.5. </w:t>
      </w:r>
      <w:bookmarkEnd w:id="26"/>
      <w:r w:rsidR="00A94DE7">
        <w:rPr>
          <w:color w:val="auto"/>
          <w:sz w:val="22"/>
          <w:szCs w:val="22"/>
          <w:lang w:val="en-US"/>
        </w:rPr>
        <w:t>H</w:t>
      </w:r>
      <w:r w:rsidR="00A94DE7" w:rsidRPr="00235F90">
        <w:rPr>
          <w:color w:val="auto"/>
          <w:sz w:val="22"/>
          <w:szCs w:val="22"/>
          <w:lang w:val="vi-VN"/>
        </w:rPr>
        <w:t>yperspectral imaging</w:t>
      </w:r>
      <w:bookmarkStart w:id="27" w:name="_Toc177020532"/>
    </w:p>
    <w:p w14:paraId="72F6AE89" w14:textId="77777777" w:rsidR="00981778" w:rsidRDefault="009E4144" w:rsidP="003D6720">
      <w:pPr>
        <w:pStyle w:val="A21"/>
        <w:spacing w:line="300" w:lineRule="exact"/>
        <w:ind w:firstLine="567"/>
        <w:rPr>
          <w:b w:val="0"/>
          <w:bCs w:val="0"/>
          <w:i w:val="0"/>
          <w:iCs/>
          <w:sz w:val="22"/>
          <w:szCs w:val="22"/>
        </w:rPr>
      </w:pPr>
      <w:r w:rsidRPr="00981778">
        <w:rPr>
          <w:b w:val="0"/>
          <w:bCs w:val="0"/>
          <w:i w:val="0"/>
          <w:iCs/>
          <w:sz w:val="22"/>
          <w:szCs w:val="22"/>
        </w:rPr>
        <w:t>Hyperspectral imaging is used to estimate tissue oxygenation and microcirculatory perfusion by measuring the reflectance intensity of light wavelengths, providing images of the microvascular network.</w:t>
      </w:r>
    </w:p>
    <w:p w14:paraId="4D219E93" w14:textId="784485EE" w:rsidR="00B66987" w:rsidRPr="00981778" w:rsidRDefault="00B66987" w:rsidP="003D6720">
      <w:pPr>
        <w:pStyle w:val="A21"/>
        <w:spacing w:line="300" w:lineRule="exact"/>
        <w:rPr>
          <w:i w:val="0"/>
          <w:iCs/>
          <w:color w:val="auto"/>
          <w:spacing w:val="-8"/>
          <w:sz w:val="22"/>
          <w:szCs w:val="22"/>
          <w:lang w:val="vi-VN"/>
        </w:rPr>
      </w:pPr>
      <w:r w:rsidRPr="00981778">
        <w:rPr>
          <w:i w:val="0"/>
          <w:iCs/>
          <w:color w:val="auto"/>
          <w:spacing w:val="-8"/>
          <w:sz w:val="22"/>
          <w:szCs w:val="22"/>
          <w:lang w:val="vi-VN"/>
        </w:rPr>
        <w:t xml:space="preserve">1.5. </w:t>
      </w:r>
      <w:bookmarkEnd w:id="27"/>
      <w:r w:rsidR="00A94DE7">
        <w:rPr>
          <w:i w:val="0"/>
          <w:iCs/>
          <w:color w:val="auto"/>
          <w:spacing w:val="-8"/>
          <w:sz w:val="22"/>
          <w:szCs w:val="22"/>
          <w:lang w:val="en-US"/>
        </w:rPr>
        <w:t>R</w:t>
      </w:r>
      <w:r w:rsidR="00A94DE7" w:rsidRPr="00981778">
        <w:rPr>
          <w:i w:val="0"/>
          <w:iCs/>
          <w:color w:val="auto"/>
          <w:spacing w:val="-8"/>
          <w:sz w:val="22"/>
          <w:szCs w:val="22"/>
          <w:lang w:val="vi-VN"/>
        </w:rPr>
        <w:t xml:space="preserve">esearch on the application of </w:t>
      </w:r>
      <w:r w:rsidR="005D44D0">
        <w:rPr>
          <w:i w:val="0"/>
          <w:iCs/>
          <w:color w:val="auto"/>
          <w:spacing w:val="-8"/>
          <w:sz w:val="22"/>
          <w:szCs w:val="22"/>
          <w:lang w:val="en-US"/>
        </w:rPr>
        <w:t>ICG</w:t>
      </w:r>
      <w:r w:rsidR="00A94DE7" w:rsidRPr="00981778">
        <w:rPr>
          <w:i w:val="0"/>
          <w:iCs/>
          <w:color w:val="auto"/>
          <w:spacing w:val="-8"/>
          <w:sz w:val="22"/>
          <w:szCs w:val="22"/>
          <w:lang w:val="vi-VN"/>
        </w:rPr>
        <w:t xml:space="preserve"> in assessing gastric conduit perfusion during gastric conduit reconstruction surgery</w:t>
      </w:r>
    </w:p>
    <w:p w14:paraId="1DCD3B08" w14:textId="77777777" w:rsidR="00B66987" w:rsidRPr="00235F90" w:rsidRDefault="009E4144" w:rsidP="003D6720">
      <w:pPr>
        <w:pStyle w:val="NormalWeb"/>
        <w:shd w:val="clear" w:color="auto" w:fill="FFFFFF"/>
        <w:spacing w:before="0" w:beforeAutospacing="0" w:after="0" w:afterAutospacing="0" w:line="300" w:lineRule="exact"/>
        <w:ind w:firstLine="567"/>
        <w:jc w:val="both"/>
        <w:rPr>
          <w:i/>
          <w:iCs/>
          <w:sz w:val="22"/>
          <w:szCs w:val="22"/>
          <w:lang w:val="vi-VN"/>
        </w:rPr>
      </w:pPr>
      <w:r w:rsidRPr="00235F90">
        <w:rPr>
          <w:sz w:val="22"/>
          <w:szCs w:val="22"/>
          <w:shd w:val="clear" w:color="auto" w:fill="FFFFFF"/>
          <w:lang w:val="vi-VN"/>
        </w:rPr>
        <w:t>To assess the perfusion of the gastric conduit(GC) using ICG, three main methods are employed</w:t>
      </w:r>
      <w:r w:rsidR="00B66987" w:rsidRPr="00235F90">
        <w:rPr>
          <w:sz w:val="22"/>
          <w:szCs w:val="22"/>
          <w:shd w:val="clear" w:color="auto" w:fill="FFFFFF"/>
          <w:lang w:val="vi-VN"/>
        </w:rPr>
        <w:t xml:space="preserve">: </w:t>
      </w:r>
      <w:r w:rsidR="00B66987" w:rsidRPr="00235F90">
        <w:rPr>
          <w:i/>
          <w:iCs/>
          <w:sz w:val="22"/>
          <w:szCs w:val="22"/>
          <w:shd w:val="clear" w:color="auto" w:fill="FFFFFF"/>
          <w:lang w:val="vi-VN"/>
        </w:rPr>
        <w:t>(1</w:t>
      </w:r>
      <w:r w:rsidRPr="00235F90">
        <w:rPr>
          <w:i/>
          <w:iCs/>
          <w:sz w:val="22"/>
          <w:szCs w:val="22"/>
          <w:shd w:val="clear" w:color="auto" w:fill="FFFFFF"/>
          <w:lang w:val="vi-VN"/>
        </w:rPr>
        <w:t>) ICG Signal Time in GC</w:t>
      </w:r>
      <w:r w:rsidR="00B66987" w:rsidRPr="00235F90">
        <w:rPr>
          <w:i/>
          <w:iCs/>
          <w:sz w:val="22"/>
          <w:szCs w:val="22"/>
          <w:shd w:val="clear" w:color="auto" w:fill="FFFFFF"/>
          <w:lang w:val="vi-VN"/>
        </w:rPr>
        <w:t xml:space="preserve">. (2) </w:t>
      </w:r>
      <w:r w:rsidRPr="00235F90">
        <w:rPr>
          <w:i/>
          <w:iCs/>
          <w:sz w:val="22"/>
          <w:szCs w:val="22"/>
          <w:shd w:val="clear" w:color="auto" w:fill="FFFFFF"/>
          <w:lang w:val="vi-VN"/>
        </w:rPr>
        <w:t>ICG Signal Speed in GC</w:t>
      </w:r>
      <w:r w:rsidR="00B66987" w:rsidRPr="00235F90">
        <w:rPr>
          <w:i/>
          <w:iCs/>
          <w:sz w:val="22"/>
          <w:szCs w:val="22"/>
          <w:shd w:val="clear" w:color="auto" w:fill="FFFFFF"/>
          <w:lang w:val="vi-VN"/>
        </w:rPr>
        <w:t xml:space="preserve">. (3) </w:t>
      </w:r>
      <w:r w:rsidR="00752447" w:rsidRPr="00235F90">
        <w:rPr>
          <w:i/>
          <w:iCs/>
          <w:sz w:val="22"/>
          <w:szCs w:val="22"/>
          <w:shd w:val="clear" w:color="auto" w:fill="FFFFFF"/>
          <w:lang w:val="vi-VN"/>
        </w:rPr>
        <w:t>ICG Signal Intensity in GC</w:t>
      </w:r>
      <w:r w:rsidR="00B66987" w:rsidRPr="00235F90">
        <w:rPr>
          <w:i/>
          <w:iCs/>
          <w:sz w:val="22"/>
          <w:szCs w:val="22"/>
          <w:shd w:val="clear" w:color="auto" w:fill="FFFFFF"/>
          <w:lang w:val="vi-VN"/>
        </w:rPr>
        <w:t>.</w:t>
      </w:r>
    </w:p>
    <w:p w14:paraId="655E5C46" w14:textId="73C7F461" w:rsidR="00B66987" w:rsidRPr="00235F90" w:rsidRDefault="00B66987" w:rsidP="003D6720">
      <w:pPr>
        <w:pStyle w:val="A21"/>
        <w:spacing w:line="300" w:lineRule="exact"/>
        <w:rPr>
          <w:color w:val="auto"/>
          <w:sz w:val="22"/>
          <w:szCs w:val="22"/>
          <w:lang w:val="vi-VN"/>
        </w:rPr>
      </w:pPr>
      <w:bookmarkStart w:id="28" w:name="_Toc177020533"/>
      <w:r w:rsidRPr="00235F90">
        <w:rPr>
          <w:color w:val="auto"/>
          <w:sz w:val="22"/>
          <w:szCs w:val="22"/>
          <w:lang w:val="vi-VN"/>
        </w:rPr>
        <w:t xml:space="preserve">1.5.1. </w:t>
      </w:r>
      <w:r w:rsidR="00A94DE7">
        <w:rPr>
          <w:color w:val="auto"/>
          <w:spacing w:val="-8"/>
          <w:sz w:val="22"/>
          <w:szCs w:val="22"/>
          <w:lang w:val="en-US"/>
        </w:rPr>
        <w:t>A</w:t>
      </w:r>
      <w:r w:rsidR="00A94DE7" w:rsidRPr="00235F90">
        <w:rPr>
          <w:color w:val="auto"/>
          <w:spacing w:val="-8"/>
          <w:sz w:val="22"/>
          <w:szCs w:val="22"/>
          <w:lang w:val="vi-VN"/>
        </w:rPr>
        <w:t>ssessing gastric conduit perfusion</w:t>
      </w:r>
      <w:r w:rsidR="00A94DE7" w:rsidRPr="00235F90">
        <w:rPr>
          <w:color w:val="auto"/>
          <w:sz w:val="22"/>
          <w:szCs w:val="22"/>
          <w:lang w:val="vi-VN"/>
        </w:rPr>
        <w:t xml:space="preserve"> based on </w:t>
      </w:r>
      <w:bookmarkEnd w:id="28"/>
      <w:r w:rsidR="005D44D0">
        <w:rPr>
          <w:color w:val="auto"/>
          <w:sz w:val="22"/>
          <w:szCs w:val="22"/>
          <w:lang w:val="en-US"/>
        </w:rPr>
        <w:t>ICG</w:t>
      </w:r>
      <w:r w:rsidR="00A94DE7" w:rsidRPr="00235F90">
        <w:rPr>
          <w:color w:val="auto"/>
          <w:sz w:val="22"/>
          <w:szCs w:val="22"/>
          <w:lang w:val="vi-VN"/>
        </w:rPr>
        <w:t xml:space="preserve"> signal time </w:t>
      </w:r>
    </w:p>
    <w:p w14:paraId="7006D65F" w14:textId="6CD19B12" w:rsidR="00752447" w:rsidRPr="00235F90" w:rsidRDefault="00752447" w:rsidP="003D6720">
      <w:pPr>
        <w:pStyle w:val="NormalWeb"/>
        <w:spacing w:before="0" w:beforeAutospacing="0" w:after="0" w:afterAutospacing="0" w:line="300" w:lineRule="exact"/>
        <w:ind w:firstLine="567"/>
        <w:jc w:val="both"/>
        <w:rPr>
          <w:sz w:val="22"/>
          <w:szCs w:val="22"/>
        </w:rPr>
      </w:pPr>
      <w:bookmarkStart w:id="29" w:name="_Toc177020534"/>
      <w:r w:rsidRPr="00235F90">
        <w:rPr>
          <w:sz w:val="22"/>
          <w:szCs w:val="22"/>
        </w:rPr>
        <w:t>To evaluate the perfusion level of the gastric conduit, a rapid intravenous injection of ICG is administered. The ICG signal appears in the gastric conuit approximately 20</w:t>
      </w:r>
      <w:r w:rsidR="001500E5">
        <w:rPr>
          <w:sz w:val="22"/>
          <w:szCs w:val="22"/>
        </w:rPr>
        <w:t xml:space="preserve"> </w:t>
      </w:r>
      <w:r w:rsidRPr="00235F90">
        <w:rPr>
          <w:sz w:val="22"/>
          <w:szCs w:val="22"/>
        </w:rPr>
        <w:t>–</w:t>
      </w:r>
      <w:r w:rsidR="001500E5">
        <w:rPr>
          <w:sz w:val="22"/>
          <w:szCs w:val="22"/>
        </w:rPr>
        <w:t xml:space="preserve"> </w:t>
      </w:r>
      <w:r w:rsidRPr="00235F90">
        <w:rPr>
          <w:sz w:val="22"/>
          <w:szCs w:val="22"/>
        </w:rPr>
        <w:t>30 seconds after injection, starting from the pyloric region to the distal tip of the conduit.</w:t>
      </w:r>
    </w:p>
    <w:p w14:paraId="515AFEC2" w14:textId="5FAF9FCC" w:rsidR="00752447" w:rsidRPr="00235F90" w:rsidRDefault="00752447" w:rsidP="003D6720">
      <w:pPr>
        <w:pStyle w:val="NormalWeb"/>
        <w:spacing w:before="0" w:beforeAutospacing="0" w:after="0" w:afterAutospacing="0" w:line="300" w:lineRule="exact"/>
        <w:ind w:firstLine="567"/>
        <w:jc w:val="both"/>
        <w:rPr>
          <w:sz w:val="22"/>
          <w:szCs w:val="22"/>
        </w:rPr>
      </w:pPr>
      <w:r w:rsidRPr="00235F90">
        <w:rPr>
          <w:sz w:val="22"/>
          <w:szCs w:val="22"/>
        </w:rPr>
        <w:t>The shorter the time for the ICG signal to travel from the pylorus to the distal partof the GC, the better the perfusion. Conversely, longer travel times indicate poorer perfusion.</w:t>
      </w:r>
    </w:p>
    <w:p w14:paraId="2AEC493F" w14:textId="6FB8B1E9" w:rsidR="00752447" w:rsidRPr="00235F90" w:rsidRDefault="00752447" w:rsidP="003D6720">
      <w:pPr>
        <w:pStyle w:val="NormalWeb"/>
        <w:spacing w:before="0" w:beforeAutospacing="0" w:after="0" w:afterAutospacing="0" w:line="300" w:lineRule="exact"/>
        <w:ind w:firstLine="567"/>
        <w:jc w:val="both"/>
        <w:rPr>
          <w:sz w:val="22"/>
          <w:szCs w:val="22"/>
        </w:rPr>
      </w:pPr>
      <w:r w:rsidRPr="00235F90">
        <w:rPr>
          <w:sz w:val="22"/>
          <w:szCs w:val="22"/>
        </w:rPr>
        <w:lastRenderedPageBreak/>
        <w:t>Noma K. et al. reported that a GC is well-perfused if the ICG signal travels within 20-60 seconds. Luo R. J. et al. assessed GC perfusion using a 60-second rule: GCs with an ICG signal time of less than 60 seconds are well-perfused, while those with an ICG signal time of 60 seconds or more are poorly perfused. Kumagai Y. et al. proposed a 90-second rule to categorize GCs into well-perfused and poorly perfused regions.</w:t>
      </w:r>
    </w:p>
    <w:p w14:paraId="45C2B786" w14:textId="47EF3FDC" w:rsidR="00B66987" w:rsidRPr="00235F90" w:rsidRDefault="00B66987" w:rsidP="003D6720">
      <w:pPr>
        <w:pStyle w:val="A21"/>
        <w:spacing w:line="300" w:lineRule="exact"/>
        <w:rPr>
          <w:color w:val="auto"/>
          <w:sz w:val="22"/>
          <w:szCs w:val="22"/>
          <w:lang w:val="pt-BR"/>
        </w:rPr>
      </w:pPr>
      <w:r w:rsidRPr="00235F90">
        <w:rPr>
          <w:color w:val="auto"/>
          <w:sz w:val="22"/>
          <w:szCs w:val="22"/>
          <w:lang w:val="pt-BR"/>
        </w:rPr>
        <w:t xml:space="preserve">1.5.2. </w:t>
      </w:r>
      <w:bookmarkEnd w:id="29"/>
      <w:r w:rsidR="005D44D0">
        <w:rPr>
          <w:color w:val="auto"/>
          <w:sz w:val="22"/>
          <w:szCs w:val="22"/>
          <w:lang w:val="pt-BR"/>
        </w:rPr>
        <w:t>A</w:t>
      </w:r>
      <w:r w:rsidR="00A94DE7" w:rsidRPr="00235F90">
        <w:rPr>
          <w:color w:val="auto"/>
          <w:sz w:val="22"/>
          <w:szCs w:val="22"/>
          <w:lang w:val="pt-BR"/>
        </w:rPr>
        <w:t>ssessing</w:t>
      </w:r>
      <w:r w:rsidR="00A94DE7" w:rsidRPr="00235F90">
        <w:rPr>
          <w:color w:val="auto"/>
          <w:sz w:val="22"/>
          <w:szCs w:val="22"/>
          <w:lang w:val="vi-VN"/>
        </w:rPr>
        <w:t xml:space="preserve"> gastric conduit perfusion based on </w:t>
      </w:r>
      <w:r w:rsidR="005D44D0">
        <w:rPr>
          <w:color w:val="auto"/>
          <w:sz w:val="22"/>
          <w:szCs w:val="22"/>
          <w:lang w:val="en-US"/>
        </w:rPr>
        <w:t>ICG</w:t>
      </w:r>
      <w:r w:rsidR="00A94DE7" w:rsidRPr="00235F90">
        <w:rPr>
          <w:color w:val="auto"/>
          <w:sz w:val="22"/>
          <w:szCs w:val="22"/>
          <w:lang w:val="vi-VN"/>
        </w:rPr>
        <w:t xml:space="preserve"> signal speed</w:t>
      </w:r>
      <w:r w:rsidR="00A94DE7" w:rsidRPr="00235F90">
        <w:rPr>
          <w:color w:val="auto"/>
          <w:sz w:val="22"/>
          <w:szCs w:val="22"/>
          <w:lang w:val="pt-BR"/>
        </w:rPr>
        <w:t xml:space="preserve"> </w:t>
      </w:r>
    </w:p>
    <w:p w14:paraId="5A076E03" w14:textId="77777777" w:rsidR="00B66987" w:rsidRPr="00235F90" w:rsidRDefault="00752447" w:rsidP="003D6720">
      <w:pPr>
        <w:pStyle w:val="NormalWeb"/>
        <w:spacing w:before="0" w:beforeAutospacing="0" w:after="0" w:afterAutospacing="0" w:line="300" w:lineRule="exact"/>
        <w:ind w:firstLine="567"/>
        <w:jc w:val="both"/>
        <w:rPr>
          <w:sz w:val="22"/>
          <w:szCs w:val="22"/>
        </w:rPr>
      </w:pPr>
      <w:r w:rsidRPr="00235F90">
        <w:rPr>
          <w:sz w:val="22"/>
          <w:szCs w:val="22"/>
        </w:rPr>
        <w:t>The speed of the ICG signal in the gastric conduit is a crucial indicator for assessing its perfusion. Based on the ICG signal speed, two indices are defined:</w:t>
      </w:r>
      <w:r w:rsidRPr="00235F90">
        <w:rPr>
          <w:sz w:val="22"/>
          <w:szCs w:val="22"/>
          <w:lang w:val="pt-BR"/>
        </w:rPr>
        <w:t xml:space="preserve"> </w:t>
      </w:r>
      <w:r w:rsidR="00B66987" w:rsidRPr="00235F90">
        <w:rPr>
          <w:sz w:val="22"/>
          <w:szCs w:val="22"/>
          <w:lang w:val="pt-BR"/>
        </w:rPr>
        <w:t xml:space="preserve">(1) </w:t>
      </w:r>
      <w:r w:rsidRPr="00235F90">
        <w:rPr>
          <w:sz w:val="22"/>
          <w:szCs w:val="22"/>
        </w:rPr>
        <w:t>ICG Signal Speed in the Gastric Conduit Wall</w:t>
      </w:r>
      <w:r w:rsidRPr="00235F90">
        <w:rPr>
          <w:sz w:val="22"/>
          <w:szCs w:val="22"/>
          <w:lang w:val="pt-BR"/>
        </w:rPr>
        <w:t xml:space="preserve"> </w:t>
      </w:r>
      <w:r w:rsidR="00B66987" w:rsidRPr="00235F90">
        <w:rPr>
          <w:sz w:val="22"/>
          <w:szCs w:val="22"/>
          <w:lang w:val="pt-BR"/>
        </w:rPr>
        <w:t xml:space="preserve">(2) </w:t>
      </w:r>
      <w:r w:rsidRPr="00235F90">
        <w:rPr>
          <w:rStyle w:val="Strong"/>
          <w:b w:val="0"/>
          <w:bCs w:val="0"/>
          <w:sz w:val="22"/>
          <w:szCs w:val="22"/>
        </w:rPr>
        <w:t>Comparison of ICG Signal Speed in the Gastric Conduit Wall and the Great Curvature Vascular Ring</w:t>
      </w:r>
      <w:r w:rsidRPr="00235F90">
        <w:rPr>
          <w:rStyle w:val="Strong"/>
          <w:sz w:val="22"/>
          <w:szCs w:val="22"/>
          <w:lang w:val="vi-VN"/>
        </w:rPr>
        <w:t>.</w:t>
      </w:r>
      <w:r w:rsidR="00B66987" w:rsidRPr="00235F90">
        <w:rPr>
          <w:sz w:val="22"/>
          <w:szCs w:val="22"/>
          <w:lang w:val="pt-BR"/>
        </w:rPr>
        <w:t xml:space="preserve"> </w:t>
      </w:r>
      <w:r w:rsidRPr="00235F90">
        <w:rPr>
          <w:sz w:val="22"/>
          <w:szCs w:val="22"/>
        </w:rPr>
        <w:t>Koyanagi K. et al. demonstrated that GCs with an ICG signal speed in the conduit wall less than 1.76 cm/s had higher anastomotic leakage rates compared to those with an ICG signal speed of 1.76 cm/s or more. Groups with similar ICG signal speeds in both the conduit wall and the great curvature vascular ring had lower leakage rates than groups where the ICG signal speed in the conduit wall was slower than in the great curvature vascular ring.</w:t>
      </w:r>
    </w:p>
    <w:p w14:paraId="6A145D3A" w14:textId="51124CC3" w:rsidR="00B66987" w:rsidRPr="00235F90" w:rsidRDefault="00B66987" w:rsidP="003D6720">
      <w:pPr>
        <w:pStyle w:val="A21"/>
        <w:spacing w:line="300" w:lineRule="exact"/>
        <w:rPr>
          <w:color w:val="auto"/>
          <w:sz w:val="22"/>
          <w:szCs w:val="22"/>
          <w:lang w:val="pt-BR"/>
        </w:rPr>
      </w:pPr>
      <w:bookmarkStart w:id="30" w:name="_Toc177020535"/>
      <w:r w:rsidRPr="00235F90">
        <w:rPr>
          <w:color w:val="auto"/>
          <w:sz w:val="22"/>
          <w:szCs w:val="22"/>
          <w:lang w:val="pt-BR"/>
        </w:rPr>
        <w:t xml:space="preserve">1.5.3. </w:t>
      </w:r>
      <w:bookmarkEnd w:id="30"/>
      <w:r w:rsidR="005D44D0">
        <w:rPr>
          <w:color w:val="auto"/>
          <w:sz w:val="22"/>
          <w:szCs w:val="22"/>
          <w:lang w:val="pt-BR"/>
        </w:rPr>
        <w:t>A</w:t>
      </w:r>
      <w:r w:rsidR="00A94DE7" w:rsidRPr="00235F90">
        <w:rPr>
          <w:color w:val="auto"/>
          <w:sz w:val="22"/>
          <w:szCs w:val="22"/>
          <w:lang w:val="pt-BR"/>
        </w:rPr>
        <w:t>ssessing</w:t>
      </w:r>
      <w:r w:rsidR="00A94DE7" w:rsidRPr="00235F90">
        <w:rPr>
          <w:color w:val="auto"/>
          <w:sz w:val="22"/>
          <w:szCs w:val="22"/>
          <w:lang w:val="vi-VN"/>
        </w:rPr>
        <w:t xml:space="preserve"> gastric conduit perfusion based on </w:t>
      </w:r>
      <w:r w:rsidR="005D44D0">
        <w:rPr>
          <w:color w:val="auto"/>
          <w:sz w:val="22"/>
          <w:szCs w:val="22"/>
          <w:lang w:val="en-US"/>
        </w:rPr>
        <w:t>ICG</w:t>
      </w:r>
      <w:r w:rsidR="00A94DE7" w:rsidRPr="00235F90">
        <w:rPr>
          <w:color w:val="auto"/>
          <w:sz w:val="22"/>
          <w:szCs w:val="22"/>
          <w:lang w:val="vi-VN"/>
        </w:rPr>
        <w:t xml:space="preserve"> signal intensity</w:t>
      </w:r>
    </w:p>
    <w:p w14:paraId="17AA9987" w14:textId="552DF93D" w:rsidR="00AE62B8" w:rsidRDefault="00B66987" w:rsidP="00580706">
      <w:pPr>
        <w:spacing w:line="300" w:lineRule="exact"/>
        <w:ind w:firstLine="567"/>
        <w:jc w:val="both"/>
        <w:rPr>
          <w:sz w:val="22"/>
          <w:szCs w:val="22"/>
        </w:rPr>
      </w:pPr>
      <w:r w:rsidRPr="00235F90">
        <w:rPr>
          <w:rFonts w:cs="Times New Roman"/>
          <w:sz w:val="22"/>
          <w:szCs w:val="22"/>
          <w:lang w:val="pt-BR"/>
        </w:rPr>
        <w:t>Yukaya T</w:t>
      </w:r>
      <w:r w:rsidR="00752447" w:rsidRPr="00235F90">
        <w:rPr>
          <w:rFonts w:cs="Times New Roman"/>
          <w:sz w:val="22"/>
          <w:szCs w:val="22"/>
          <w:lang w:val="vi-VN"/>
        </w:rPr>
        <w:t xml:space="preserve"> reported</w:t>
      </w:r>
      <w:r w:rsidR="0070406B" w:rsidRPr="00235F90">
        <w:rPr>
          <w:rFonts w:cs="Times New Roman"/>
          <w:sz w:val="22"/>
          <w:szCs w:val="22"/>
          <w:lang w:val="vi-VN"/>
        </w:rPr>
        <w:t xml:space="preserve"> using ICG signal intensity to distinguish between arterial and venous blood flow in the GC</w:t>
      </w:r>
      <w:r w:rsidRPr="00A84020">
        <w:rPr>
          <w:rFonts w:cs="Times New Roman"/>
          <w:sz w:val="22"/>
          <w:szCs w:val="22"/>
          <w:lang w:val="pt-BR"/>
        </w:rPr>
        <w:t xml:space="preserve">. </w:t>
      </w:r>
      <w:hyperlink r:id="rId8" w:history="1">
        <w:r w:rsidRPr="00A84020">
          <w:rPr>
            <w:rStyle w:val="Hyperlink"/>
            <w:rFonts w:cs="Times New Roman"/>
            <w:color w:val="auto"/>
            <w:sz w:val="22"/>
            <w:szCs w:val="22"/>
            <w:u w:val="none"/>
          </w:rPr>
          <w:t>Von Kroge</w:t>
        </w:r>
      </w:hyperlink>
      <w:r w:rsidRPr="00A84020">
        <w:rPr>
          <w:rStyle w:val="Hyperlink"/>
          <w:rFonts w:cs="Times New Roman"/>
          <w:color w:val="auto"/>
          <w:sz w:val="22"/>
          <w:szCs w:val="22"/>
          <w:u w:val="none"/>
        </w:rPr>
        <w:t xml:space="preserve"> P. </w:t>
      </w:r>
      <w:r w:rsidR="0070406B" w:rsidRPr="00A84020">
        <w:rPr>
          <w:rStyle w:val="Hyperlink"/>
          <w:rFonts w:cs="Times New Roman"/>
          <w:color w:val="auto"/>
          <w:sz w:val="22"/>
          <w:szCs w:val="22"/>
          <w:u w:val="none"/>
        </w:rPr>
        <w:t>quantified</w:t>
      </w:r>
      <w:r w:rsidR="0070406B" w:rsidRPr="00A84020">
        <w:rPr>
          <w:rStyle w:val="Hyperlink"/>
          <w:rFonts w:cs="Times New Roman"/>
          <w:color w:val="auto"/>
          <w:sz w:val="22"/>
          <w:szCs w:val="22"/>
          <w:u w:val="none"/>
          <w:lang w:val="vi-VN"/>
        </w:rPr>
        <w:t xml:space="preserve"> ICG intensity in the GC </w:t>
      </w:r>
      <w:r w:rsidR="00752447" w:rsidRPr="00A84020">
        <w:rPr>
          <w:rFonts w:cs="Times New Roman"/>
          <w:sz w:val="22"/>
          <w:szCs w:val="22"/>
          <w:lang w:val="vi-VN"/>
        </w:rPr>
        <w:t>based on three indices</w:t>
      </w:r>
      <w:r w:rsidRPr="00A84020">
        <w:rPr>
          <w:rFonts w:cs="Times New Roman"/>
          <w:sz w:val="22"/>
          <w:szCs w:val="22"/>
          <w:lang w:val="en"/>
        </w:rPr>
        <w:t>: (</w:t>
      </w:r>
      <w:r w:rsidRPr="00235F90">
        <w:rPr>
          <w:rFonts w:cs="Times New Roman"/>
          <w:sz w:val="22"/>
          <w:szCs w:val="22"/>
          <w:lang w:val="en"/>
        </w:rPr>
        <w:t xml:space="preserve">1) </w:t>
      </w:r>
      <w:r w:rsidR="00752447" w:rsidRPr="00235F90">
        <w:rPr>
          <w:rFonts w:cs="Times New Roman"/>
          <w:sz w:val="22"/>
          <w:szCs w:val="22"/>
          <w:lang w:val="en"/>
        </w:rPr>
        <w:t>Slope</w:t>
      </w:r>
      <w:r w:rsidR="00752447" w:rsidRPr="00235F90">
        <w:rPr>
          <w:rFonts w:cs="Times New Roman"/>
          <w:sz w:val="22"/>
          <w:szCs w:val="22"/>
          <w:lang w:val="vi-VN"/>
        </w:rPr>
        <w:t xml:space="preserve"> of the ICG Signal Intensity. </w:t>
      </w:r>
      <w:r w:rsidRPr="00235F90">
        <w:rPr>
          <w:rFonts w:cs="Times New Roman"/>
          <w:sz w:val="22"/>
          <w:szCs w:val="22"/>
        </w:rPr>
        <w:t xml:space="preserve">(2) </w:t>
      </w:r>
      <w:r w:rsidR="00752447" w:rsidRPr="00235F90">
        <w:rPr>
          <w:rFonts w:cs="Times New Roman"/>
          <w:sz w:val="22"/>
          <w:szCs w:val="22"/>
        </w:rPr>
        <w:t>Peak</w:t>
      </w:r>
      <w:r w:rsidR="00752447" w:rsidRPr="00235F90">
        <w:rPr>
          <w:rFonts w:cs="Times New Roman"/>
          <w:sz w:val="22"/>
          <w:szCs w:val="22"/>
          <w:lang w:val="vi-VN"/>
        </w:rPr>
        <w:t xml:space="preserve"> ICG Intensity</w:t>
      </w:r>
      <w:r w:rsidRPr="00235F90">
        <w:rPr>
          <w:rFonts w:cs="Times New Roman"/>
          <w:sz w:val="22"/>
          <w:szCs w:val="22"/>
        </w:rPr>
        <w:t xml:space="preserve">. (3) </w:t>
      </w:r>
      <w:r w:rsidR="00752447" w:rsidRPr="00235F90">
        <w:rPr>
          <w:rFonts w:cs="Times New Roman"/>
          <w:sz w:val="22"/>
          <w:szCs w:val="22"/>
        </w:rPr>
        <w:t>Time</w:t>
      </w:r>
      <w:r w:rsidR="00752447" w:rsidRPr="00235F90">
        <w:rPr>
          <w:rFonts w:cs="Times New Roman"/>
          <w:sz w:val="22"/>
          <w:szCs w:val="22"/>
          <w:lang w:val="vi-VN"/>
        </w:rPr>
        <w:t xml:space="preserve"> to Peak Slop</w:t>
      </w:r>
      <w:r w:rsidRPr="00235F90">
        <w:rPr>
          <w:rFonts w:cs="Times New Roman"/>
          <w:sz w:val="22"/>
          <w:szCs w:val="22"/>
        </w:rPr>
        <w:t xml:space="preserve">. </w:t>
      </w:r>
      <w:bookmarkStart w:id="31" w:name="_Toc429873577"/>
      <w:r w:rsidRPr="00235F90">
        <w:rPr>
          <w:sz w:val="22"/>
          <w:szCs w:val="22"/>
          <w:lang w:val="vi-VN"/>
        </w:rPr>
        <w:t xml:space="preserve">                                             </w:t>
      </w:r>
    </w:p>
    <w:p w14:paraId="14A8716C" w14:textId="072D242F" w:rsidR="00B66987" w:rsidRPr="00235F90" w:rsidRDefault="00B66987" w:rsidP="00AE62B8">
      <w:pPr>
        <w:pStyle w:val="A2"/>
        <w:spacing w:after="0" w:line="300" w:lineRule="exact"/>
        <w:rPr>
          <w:sz w:val="22"/>
          <w:szCs w:val="22"/>
          <w:lang w:val="vi-VN"/>
        </w:rPr>
      </w:pPr>
      <w:r w:rsidRPr="00235F90">
        <w:rPr>
          <w:sz w:val="22"/>
          <w:szCs w:val="22"/>
          <w:lang w:val="vi-VN"/>
        </w:rPr>
        <w:t>Ch</w:t>
      </w:r>
      <w:r w:rsidR="00AF167E" w:rsidRPr="00235F90">
        <w:rPr>
          <w:sz w:val="22"/>
          <w:szCs w:val="22"/>
          <w:lang w:val="vi-VN"/>
        </w:rPr>
        <w:t>apter</w:t>
      </w:r>
      <w:r w:rsidRPr="00235F90">
        <w:rPr>
          <w:sz w:val="22"/>
          <w:szCs w:val="22"/>
          <w:lang w:val="vi-VN"/>
        </w:rPr>
        <w:t xml:space="preserve"> 2</w:t>
      </w:r>
      <w:bookmarkStart w:id="32" w:name="_Toc429873578"/>
      <w:bookmarkEnd w:id="31"/>
      <w:r w:rsidRPr="00235F90">
        <w:rPr>
          <w:sz w:val="22"/>
          <w:szCs w:val="22"/>
          <w:lang w:val="vi-VN"/>
        </w:rPr>
        <w:t>:</w:t>
      </w:r>
    </w:p>
    <w:p w14:paraId="1D13FF86" w14:textId="77777777" w:rsidR="0070406B" w:rsidRPr="00235F90" w:rsidRDefault="0070406B" w:rsidP="003D6720">
      <w:pPr>
        <w:pStyle w:val="A10"/>
        <w:spacing w:line="300" w:lineRule="exact"/>
        <w:jc w:val="center"/>
        <w:rPr>
          <w:color w:val="auto"/>
          <w:sz w:val="22"/>
          <w:szCs w:val="22"/>
          <w:lang w:val="vi-VN"/>
        </w:rPr>
      </w:pPr>
      <w:bookmarkStart w:id="33" w:name="_Toc177020538"/>
      <w:bookmarkStart w:id="34" w:name="_TOC235873697"/>
      <w:bookmarkEnd w:id="32"/>
      <w:r w:rsidRPr="00235F90">
        <w:rPr>
          <w:color w:val="auto"/>
          <w:sz w:val="22"/>
          <w:szCs w:val="22"/>
          <w:lang w:val="vi-VN"/>
        </w:rPr>
        <w:t>SUBJECTS AND METHODS</w:t>
      </w:r>
    </w:p>
    <w:p w14:paraId="233E6F81" w14:textId="17610632" w:rsidR="00B66987" w:rsidRPr="00235F90" w:rsidRDefault="00B66987" w:rsidP="003D6720">
      <w:pPr>
        <w:pStyle w:val="A10"/>
        <w:spacing w:line="300" w:lineRule="exact"/>
        <w:rPr>
          <w:color w:val="auto"/>
          <w:sz w:val="22"/>
          <w:szCs w:val="22"/>
          <w:lang w:val="vi-VN"/>
        </w:rPr>
      </w:pPr>
      <w:r w:rsidRPr="00235F90">
        <w:rPr>
          <w:color w:val="auto"/>
          <w:sz w:val="22"/>
          <w:szCs w:val="22"/>
          <w:lang w:val="vi-VN"/>
        </w:rPr>
        <w:t xml:space="preserve">2.1. </w:t>
      </w:r>
      <w:bookmarkEnd w:id="33"/>
      <w:r w:rsidR="0070406B" w:rsidRPr="00235F90">
        <w:rPr>
          <w:color w:val="auto"/>
          <w:sz w:val="22"/>
          <w:szCs w:val="22"/>
          <w:lang w:val="vi-VN"/>
        </w:rPr>
        <w:t xml:space="preserve">Research </w:t>
      </w:r>
      <w:r w:rsidR="005D44D0">
        <w:rPr>
          <w:color w:val="auto"/>
          <w:sz w:val="22"/>
          <w:szCs w:val="22"/>
        </w:rPr>
        <w:t>S</w:t>
      </w:r>
      <w:r w:rsidR="0070406B" w:rsidRPr="00235F90">
        <w:rPr>
          <w:color w:val="auto"/>
          <w:sz w:val="22"/>
          <w:szCs w:val="22"/>
          <w:lang w:val="vi-VN"/>
        </w:rPr>
        <w:t>ubjects</w:t>
      </w:r>
    </w:p>
    <w:p w14:paraId="2D4867B4" w14:textId="6637B570" w:rsidR="00B66987" w:rsidRPr="00235F90" w:rsidRDefault="00B66987" w:rsidP="003D6720">
      <w:pPr>
        <w:pStyle w:val="A21"/>
        <w:spacing w:line="300" w:lineRule="exact"/>
        <w:rPr>
          <w:color w:val="auto"/>
          <w:sz w:val="22"/>
          <w:szCs w:val="22"/>
          <w:lang w:val="vi-VN"/>
        </w:rPr>
      </w:pPr>
      <w:bookmarkStart w:id="35" w:name="_Toc177020539"/>
      <w:bookmarkStart w:id="36" w:name="_Toc111035499"/>
      <w:r w:rsidRPr="00235F90">
        <w:rPr>
          <w:color w:val="auto"/>
          <w:sz w:val="22"/>
          <w:szCs w:val="22"/>
          <w:lang w:val="vi-VN"/>
        </w:rPr>
        <w:t xml:space="preserve">2.1.1. </w:t>
      </w:r>
      <w:bookmarkEnd w:id="35"/>
      <w:r w:rsidR="0070406B" w:rsidRPr="00235F90">
        <w:rPr>
          <w:color w:val="auto"/>
          <w:sz w:val="22"/>
          <w:szCs w:val="22"/>
          <w:lang w:val="en-US"/>
        </w:rPr>
        <w:t xml:space="preserve">Inclusion </w:t>
      </w:r>
      <w:r w:rsidR="005D44D0">
        <w:rPr>
          <w:color w:val="auto"/>
          <w:sz w:val="22"/>
          <w:szCs w:val="22"/>
          <w:lang w:val="en-US"/>
        </w:rPr>
        <w:t>C</w:t>
      </w:r>
      <w:r w:rsidR="0070406B" w:rsidRPr="00235F90">
        <w:rPr>
          <w:color w:val="auto"/>
          <w:sz w:val="22"/>
          <w:szCs w:val="22"/>
          <w:lang w:val="en-US"/>
        </w:rPr>
        <w:t>riteria</w:t>
      </w:r>
      <w:r w:rsidRPr="00235F90">
        <w:rPr>
          <w:color w:val="auto"/>
          <w:sz w:val="22"/>
          <w:szCs w:val="22"/>
          <w:lang w:val="vi-VN"/>
        </w:rPr>
        <w:t xml:space="preserve"> </w:t>
      </w:r>
      <w:bookmarkEnd w:id="36"/>
    </w:p>
    <w:p w14:paraId="4DBF34F0" w14:textId="77777777" w:rsidR="00B66987" w:rsidRPr="00235F90" w:rsidRDefault="00B66987" w:rsidP="003D6720">
      <w:pPr>
        <w:spacing w:line="300" w:lineRule="exact"/>
        <w:ind w:firstLine="567"/>
        <w:jc w:val="both"/>
        <w:rPr>
          <w:rFonts w:cs="Times New Roman"/>
          <w:sz w:val="22"/>
          <w:szCs w:val="22"/>
          <w:lang w:val="vi-VN"/>
        </w:rPr>
      </w:pPr>
      <w:bookmarkStart w:id="37" w:name="_Hlk166704507"/>
      <w:r w:rsidRPr="00235F90">
        <w:rPr>
          <w:rFonts w:cs="Times New Roman"/>
          <w:spacing w:val="-6"/>
          <w:sz w:val="22"/>
          <w:szCs w:val="22"/>
          <w:lang w:val="vi-VN"/>
        </w:rPr>
        <w:t xml:space="preserve">- </w:t>
      </w:r>
      <w:r w:rsidR="0070406B" w:rsidRPr="00235F90">
        <w:rPr>
          <w:rFonts w:cs="Times New Roman"/>
          <w:spacing w:val="-6"/>
          <w:sz w:val="22"/>
          <w:szCs w:val="22"/>
          <w:lang w:val="vi-VN"/>
        </w:rPr>
        <w:t>Patients with thoracic esophageal car</w:t>
      </w:r>
      <w:r w:rsidR="0070406B" w:rsidRPr="00235F90">
        <w:rPr>
          <w:rFonts w:cs="Times New Roman"/>
          <w:spacing w:val="-6"/>
          <w:sz w:val="22"/>
          <w:szCs w:val="22"/>
        </w:rPr>
        <w:t>cinoma confirmed by pathology and scheduled for thoracoscopic radical esophagectomy</w:t>
      </w:r>
      <w:r w:rsidRPr="00235F90">
        <w:rPr>
          <w:rFonts w:cs="Times New Roman"/>
          <w:sz w:val="22"/>
          <w:szCs w:val="22"/>
          <w:lang w:val="vi-VN"/>
        </w:rPr>
        <w:t>.</w:t>
      </w:r>
    </w:p>
    <w:p w14:paraId="3B5EBF24" w14:textId="668A2F02" w:rsidR="00B66987" w:rsidRPr="00AE62B8" w:rsidRDefault="00B66987" w:rsidP="003D6720">
      <w:pPr>
        <w:spacing w:line="300" w:lineRule="exact"/>
        <w:ind w:firstLine="567"/>
        <w:jc w:val="both"/>
        <w:rPr>
          <w:rFonts w:cs="Times New Roman"/>
          <w:spacing w:val="-6"/>
          <w:sz w:val="22"/>
          <w:szCs w:val="22"/>
          <w:lang w:val="vi-VN"/>
        </w:rPr>
      </w:pPr>
      <w:r w:rsidRPr="00AE62B8">
        <w:rPr>
          <w:rFonts w:cs="Times New Roman"/>
          <w:spacing w:val="-6"/>
          <w:sz w:val="22"/>
          <w:szCs w:val="22"/>
          <w:lang w:val="vi-VN"/>
        </w:rPr>
        <w:t>-</w:t>
      </w:r>
      <w:r w:rsidR="003D6720" w:rsidRPr="00AE62B8">
        <w:rPr>
          <w:rFonts w:cs="Times New Roman"/>
          <w:spacing w:val="-6"/>
          <w:sz w:val="22"/>
          <w:szCs w:val="22"/>
        </w:rPr>
        <w:t xml:space="preserve"> </w:t>
      </w:r>
      <w:r w:rsidR="0070406B" w:rsidRPr="00AE62B8">
        <w:rPr>
          <w:rFonts w:cs="Times New Roman"/>
          <w:spacing w:val="-6"/>
          <w:sz w:val="22"/>
          <w:szCs w:val="22"/>
        </w:rPr>
        <w:t>Stage</w:t>
      </w:r>
      <w:r w:rsidRPr="00AE62B8">
        <w:rPr>
          <w:rFonts w:cs="Times New Roman"/>
          <w:spacing w:val="-6"/>
          <w:sz w:val="22"/>
          <w:szCs w:val="22"/>
          <w:lang w:val="vi-VN"/>
        </w:rPr>
        <w:t xml:space="preserve"> I–III </w:t>
      </w:r>
      <w:r w:rsidR="0070406B" w:rsidRPr="00AE62B8">
        <w:rPr>
          <w:rFonts w:cs="Times New Roman"/>
          <w:spacing w:val="-6"/>
          <w:sz w:val="22"/>
          <w:szCs w:val="22"/>
        </w:rPr>
        <w:t>according to the American Cancer Society classification</w:t>
      </w:r>
      <w:r w:rsidRPr="00AE62B8">
        <w:rPr>
          <w:rFonts w:cs="Times New Roman"/>
          <w:spacing w:val="-6"/>
          <w:sz w:val="22"/>
          <w:szCs w:val="22"/>
          <w:lang w:val="pt-BR"/>
        </w:rPr>
        <w:t>.</w:t>
      </w:r>
    </w:p>
    <w:p w14:paraId="3CD7ADC2" w14:textId="77777777" w:rsidR="00B66987" w:rsidRPr="00235F90" w:rsidRDefault="00B66987" w:rsidP="003D6720">
      <w:pPr>
        <w:spacing w:line="300" w:lineRule="exact"/>
        <w:ind w:firstLine="567"/>
        <w:jc w:val="both"/>
        <w:rPr>
          <w:rFonts w:cs="Times New Roman"/>
          <w:iCs/>
          <w:sz w:val="22"/>
          <w:szCs w:val="22"/>
          <w:lang w:val="vi-VN"/>
        </w:rPr>
      </w:pPr>
      <w:r w:rsidRPr="00235F90">
        <w:rPr>
          <w:rFonts w:cs="Times New Roman"/>
          <w:sz w:val="22"/>
          <w:szCs w:val="22"/>
          <w:lang w:val="vi-VN"/>
        </w:rPr>
        <w:t xml:space="preserve">- </w:t>
      </w:r>
      <w:r w:rsidR="0070406B" w:rsidRPr="00235F90">
        <w:rPr>
          <w:rFonts w:cs="Times New Roman"/>
          <w:sz w:val="22"/>
          <w:szCs w:val="22"/>
        </w:rPr>
        <w:t>Patients whose gastric conduit perfusion is assessed using ICG</w:t>
      </w:r>
      <w:r w:rsidRPr="00235F90">
        <w:rPr>
          <w:rFonts w:cs="Times New Roman"/>
          <w:iCs/>
          <w:sz w:val="22"/>
          <w:szCs w:val="22"/>
          <w:lang w:val="vi-VN"/>
        </w:rPr>
        <w:t>.</w:t>
      </w:r>
    </w:p>
    <w:p w14:paraId="3931B19C" w14:textId="77777777" w:rsidR="00B66987" w:rsidRPr="00235F90" w:rsidRDefault="00B66987" w:rsidP="003D6720">
      <w:pPr>
        <w:spacing w:line="300" w:lineRule="exact"/>
        <w:ind w:firstLine="567"/>
        <w:jc w:val="both"/>
        <w:rPr>
          <w:rFonts w:cs="Times New Roman"/>
          <w:sz w:val="22"/>
          <w:szCs w:val="22"/>
          <w:lang w:val="vi-VN"/>
        </w:rPr>
      </w:pPr>
      <w:r w:rsidRPr="00235F90">
        <w:rPr>
          <w:rFonts w:cs="Times New Roman"/>
          <w:iCs/>
          <w:sz w:val="22"/>
          <w:szCs w:val="22"/>
          <w:lang w:val="vi-VN"/>
        </w:rPr>
        <w:lastRenderedPageBreak/>
        <w:t xml:space="preserve">- </w:t>
      </w:r>
      <w:r w:rsidR="0070406B" w:rsidRPr="00235F90">
        <w:rPr>
          <w:rFonts w:cs="Times New Roman"/>
          <w:sz w:val="22"/>
          <w:szCs w:val="22"/>
        </w:rPr>
        <w:t>Patients</w:t>
      </w:r>
      <w:r w:rsidRPr="00235F90">
        <w:rPr>
          <w:rFonts w:cs="Times New Roman"/>
          <w:sz w:val="22"/>
          <w:szCs w:val="22"/>
          <w:lang w:val="vi-VN"/>
        </w:rPr>
        <w:t xml:space="preserve"> </w:t>
      </w:r>
      <w:r w:rsidR="0070406B" w:rsidRPr="00235F90">
        <w:rPr>
          <w:rFonts w:cs="Times New Roman"/>
          <w:sz w:val="22"/>
          <w:szCs w:val="22"/>
        </w:rPr>
        <w:t xml:space="preserve">classified as </w:t>
      </w:r>
      <w:r w:rsidRPr="00235F90">
        <w:rPr>
          <w:rFonts w:cs="Times New Roman"/>
          <w:sz w:val="22"/>
          <w:szCs w:val="22"/>
          <w:lang w:val="vi-VN"/>
        </w:rPr>
        <w:t>ASA ≤ 3.</w:t>
      </w:r>
      <w:bookmarkEnd w:id="37"/>
      <w:r w:rsidRPr="00235F90">
        <w:rPr>
          <w:rFonts w:cs="Times New Roman"/>
          <w:sz w:val="22"/>
          <w:szCs w:val="22"/>
          <w:lang w:val="vi-VN"/>
        </w:rPr>
        <w:t xml:space="preserve">  </w:t>
      </w:r>
      <w:r w:rsidR="0070406B" w:rsidRPr="00235F90">
        <w:rPr>
          <w:rFonts w:cs="Times New Roman"/>
          <w:sz w:val="22"/>
          <w:szCs w:val="22"/>
        </w:rPr>
        <w:t>Patients willing to participate in the study</w:t>
      </w:r>
      <w:r w:rsidRPr="00235F90">
        <w:rPr>
          <w:rFonts w:cs="Times New Roman"/>
          <w:sz w:val="22"/>
          <w:szCs w:val="22"/>
          <w:lang w:val="vi-VN"/>
        </w:rPr>
        <w:t>.</w:t>
      </w:r>
      <w:r w:rsidRPr="00235F90">
        <w:rPr>
          <w:rFonts w:cs="Times New Roman"/>
          <w:sz w:val="22"/>
          <w:szCs w:val="22"/>
          <w:lang w:val="vi-VN"/>
        </w:rPr>
        <w:tab/>
      </w:r>
    </w:p>
    <w:p w14:paraId="4277881C" w14:textId="4DBE5382" w:rsidR="00B66987" w:rsidRPr="00235F90" w:rsidRDefault="00B66987" w:rsidP="003D6720">
      <w:pPr>
        <w:pStyle w:val="A21"/>
        <w:spacing w:line="300" w:lineRule="exact"/>
        <w:rPr>
          <w:color w:val="auto"/>
          <w:sz w:val="22"/>
          <w:szCs w:val="22"/>
          <w:lang w:val="vi-VN"/>
        </w:rPr>
      </w:pPr>
      <w:bookmarkStart w:id="38" w:name="_Toc111035500"/>
      <w:bookmarkStart w:id="39" w:name="_Toc177020540"/>
      <w:r w:rsidRPr="00235F90">
        <w:rPr>
          <w:color w:val="auto"/>
          <w:sz w:val="22"/>
          <w:szCs w:val="22"/>
          <w:lang w:val="vi-VN"/>
        </w:rPr>
        <w:t xml:space="preserve">2.1.2. </w:t>
      </w:r>
      <w:bookmarkEnd w:id="38"/>
      <w:bookmarkEnd w:id="39"/>
      <w:r w:rsidR="0070406B" w:rsidRPr="00235F90">
        <w:rPr>
          <w:color w:val="auto"/>
          <w:sz w:val="22"/>
          <w:szCs w:val="22"/>
          <w:lang w:val="en-US"/>
        </w:rPr>
        <w:t xml:space="preserve">Exclusion </w:t>
      </w:r>
      <w:r w:rsidR="005D44D0">
        <w:rPr>
          <w:color w:val="auto"/>
          <w:sz w:val="22"/>
          <w:szCs w:val="22"/>
          <w:lang w:val="en-US"/>
        </w:rPr>
        <w:t>c</w:t>
      </w:r>
      <w:r w:rsidR="0070406B" w:rsidRPr="00235F90">
        <w:rPr>
          <w:color w:val="auto"/>
          <w:sz w:val="22"/>
          <w:szCs w:val="22"/>
          <w:lang w:val="en-US"/>
        </w:rPr>
        <w:t>riteria</w:t>
      </w:r>
      <w:r w:rsidRPr="00235F90">
        <w:rPr>
          <w:color w:val="auto"/>
          <w:sz w:val="22"/>
          <w:szCs w:val="22"/>
          <w:lang w:val="vi-VN"/>
        </w:rPr>
        <w:tab/>
      </w:r>
    </w:p>
    <w:p w14:paraId="23B0C676" w14:textId="3A0C4D4D" w:rsidR="00A84020" w:rsidRPr="00A84020" w:rsidRDefault="00B66987" w:rsidP="003D6720">
      <w:pPr>
        <w:tabs>
          <w:tab w:val="left" w:pos="720"/>
        </w:tabs>
        <w:spacing w:line="300" w:lineRule="exact"/>
        <w:jc w:val="both"/>
        <w:rPr>
          <w:rFonts w:cs="Times New Roman"/>
          <w:sz w:val="22"/>
          <w:szCs w:val="22"/>
        </w:rPr>
      </w:pPr>
      <w:r w:rsidRPr="00235F90">
        <w:rPr>
          <w:rFonts w:cs="Times New Roman"/>
          <w:sz w:val="22"/>
          <w:szCs w:val="22"/>
          <w:lang w:val="pt-BR"/>
        </w:rPr>
        <w:tab/>
        <w:t xml:space="preserve">- </w:t>
      </w:r>
      <w:r w:rsidR="0070406B" w:rsidRPr="00235F90">
        <w:rPr>
          <w:rFonts w:cs="Times New Roman"/>
          <w:sz w:val="22"/>
          <w:szCs w:val="22"/>
        </w:rPr>
        <w:t>Patients with a history of gastrec</w:t>
      </w:r>
      <w:r w:rsidR="00245026" w:rsidRPr="00235F90">
        <w:rPr>
          <w:rFonts w:cs="Times New Roman"/>
          <w:sz w:val="22"/>
          <w:szCs w:val="22"/>
        </w:rPr>
        <w:t>tomy</w:t>
      </w:r>
      <w:r w:rsidRPr="00235F90">
        <w:rPr>
          <w:rFonts w:cs="Times New Roman"/>
          <w:sz w:val="22"/>
          <w:szCs w:val="22"/>
          <w:lang w:val="pt-BR"/>
        </w:rPr>
        <w:t>.</w:t>
      </w:r>
      <w:bookmarkStart w:id="40" w:name="_Toc111035503"/>
      <w:bookmarkStart w:id="41" w:name="_Toc177020541"/>
      <w:r w:rsidR="00A84020" w:rsidRPr="00A84020">
        <w:rPr>
          <w:rFonts w:cs="Times New Roman"/>
          <w:sz w:val="22"/>
          <w:szCs w:val="22"/>
          <w:lang w:val="en"/>
        </w:rPr>
        <w:t>The patient</w:t>
      </w:r>
      <w:r w:rsidR="00A84020">
        <w:rPr>
          <w:rFonts w:cs="Times New Roman"/>
          <w:sz w:val="22"/>
          <w:szCs w:val="22"/>
          <w:lang w:val="en"/>
        </w:rPr>
        <w:t>s</w:t>
      </w:r>
      <w:r w:rsidR="00A84020" w:rsidRPr="00A84020">
        <w:rPr>
          <w:rFonts w:cs="Times New Roman"/>
          <w:sz w:val="22"/>
          <w:szCs w:val="22"/>
          <w:lang w:val="en"/>
        </w:rPr>
        <w:t xml:space="preserve"> had unclear ICG signal images to evaluate the perfusion of the replacement gastric </w:t>
      </w:r>
      <w:r w:rsidR="00D73D8B">
        <w:rPr>
          <w:rFonts w:cs="Times New Roman"/>
          <w:sz w:val="22"/>
          <w:szCs w:val="22"/>
          <w:lang w:val="en"/>
        </w:rPr>
        <w:t>conduit</w:t>
      </w:r>
      <w:r w:rsidR="00A84020" w:rsidRPr="00A84020">
        <w:rPr>
          <w:rFonts w:cs="Times New Roman"/>
          <w:sz w:val="22"/>
          <w:szCs w:val="22"/>
          <w:lang w:val="en"/>
        </w:rPr>
        <w:t>.</w:t>
      </w:r>
    </w:p>
    <w:p w14:paraId="73BCBADA" w14:textId="3C64C963" w:rsidR="00B66987" w:rsidRPr="00235F90" w:rsidRDefault="00B66987" w:rsidP="003D6720">
      <w:pPr>
        <w:tabs>
          <w:tab w:val="left" w:pos="720"/>
        </w:tabs>
        <w:spacing w:line="300" w:lineRule="exact"/>
        <w:jc w:val="both"/>
        <w:rPr>
          <w:rFonts w:cs="Times New Roman"/>
          <w:b/>
          <w:bCs/>
          <w:sz w:val="22"/>
          <w:szCs w:val="22"/>
          <w:lang w:val="pt-BR"/>
        </w:rPr>
      </w:pPr>
      <w:r w:rsidRPr="00235F90">
        <w:rPr>
          <w:rFonts w:cs="Times New Roman"/>
          <w:b/>
          <w:bCs/>
          <w:sz w:val="22"/>
          <w:szCs w:val="22"/>
          <w:lang w:val="pt-BR"/>
        </w:rPr>
        <w:t xml:space="preserve">2.2. </w:t>
      </w:r>
      <w:bookmarkEnd w:id="40"/>
      <w:bookmarkEnd w:id="41"/>
      <w:r w:rsidR="0070406B" w:rsidRPr="00235F90">
        <w:rPr>
          <w:rFonts w:cs="Times New Roman"/>
          <w:b/>
          <w:bCs/>
          <w:sz w:val="22"/>
          <w:szCs w:val="22"/>
          <w:lang w:val="pt-BR"/>
        </w:rPr>
        <w:t>Research</w:t>
      </w:r>
      <w:r w:rsidR="0070406B" w:rsidRPr="00235F90">
        <w:rPr>
          <w:rFonts w:cs="Times New Roman"/>
          <w:b/>
          <w:bCs/>
          <w:sz w:val="22"/>
          <w:szCs w:val="22"/>
          <w:lang w:val="vi-VN"/>
        </w:rPr>
        <w:t xml:space="preserve"> </w:t>
      </w:r>
      <w:r w:rsidR="005D44D0">
        <w:rPr>
          <w:rFonts w:cs="Times New Roman"/>
          <w:b/>
          <w:bCs/>
          <w:sz w:val="22"/>
          <w:szCs w:val="22"/>
        </w:rPr>
        <w:t>m</w:t>
      </w:r>
      <w:r w:rsidR="0070406B" w:rsidRPr="00235F90">
        <w:rPr>
          <w:rFonts w:cs="Times New Roman"/>
          <w:b/>
          <w:bCs/>
          <w:sz w:val="22"/>
          <w:szCs w:val="22"/>
          <w:lang w:val="vi-VN"/>
        </w:rPr>
        <w:t>ethods</w:t>
      </w:r>
      <w:r w:rsidRPr="00235F90">
        <w:rPr>
          <w:rFonts w:cs="Times New Roman"/>
          <w:b/>
          <w:bCs/>
          <w:sz w:val="22"/>
          <w:szCs w:val="22"/>
          <w:lang w:val="pt-BR"/>
        </w:rPr>
        <w:t xml:space="preserve">  </w:t>
      </w:r>
    </w:p>
    <w:p w14:paraId="2A594079" w14:textId="59D23EFB" w:rsidR="00B66987" w:rsidRPr="00235F90" w:rsidRDefault="00B66987" w:rsidP="003D6720">
      <w:pPr>
        <w:pStyle w:val="A21"/>
        <w:spacing w:line="300" w:lineRule="exact"/>
        <w:rPr>
          <w:color w:val="auto"/>
          <w:sz w:val="22"/>
          <w:szCs w:val="22"/>
          <w:lang w:val="vi-VN"/>
        </w:rPr>
      </w:pPr>
      <w:bookmarkStart w:id="42" w:name="_Toc111035504"/>
      <w:bookmarkStart w:id="43" w:name="_Toc177020542"/>
      <w:r w:rsidRPr="00235F90">
        <w:rPr>
          <w:color w:val="auto"/>
          <w:sz w:val="22"/>
          <w:szCs w:val="22"/>
          <w:lang w:val="pt-BR"/>
        </w:rPr>
        <w:t xml:space="preserve">2.2.1. </w:t>
      </w:r>
      <w:bookmarkEnd w:id="42"/>
      <w:bookmarkEnd w:id="43"/>
      <w:r w:rsidR="0092066C" w:rsidRPr="00235F90">
        <w:rPr>
          <w:color w:val="auto"/>
          <w:sz w:val="22"/>
          <w:szCs w:val="22"/>
          <w:lang w:val="pt-BR"/>
        </w:rPr>
        <w:t>Research</w:t>
      </w:r>
      <w:r w:rsidR="0070406B" w:rsidRPr="00235F90">
        <w:rPr>
          <w:color w:val="auto"/>
          <w:sz w:val="22"/>
          <w:szCs w:val="22"/>
          <w:lang w:val="vi-VN"/>
        </w:rPr>
        <w:t xml:space="preserve"> </w:t>
      </w:r>
      <w:r w:rsidR="005D44D0">
        <w:rPr>
          <w:color w:val="auto"/>
          <w:sz w:val="22"/>
          <w:szCs w:val="22"/>
          <w:lang w:val="en-US"/>
        </w:rPr>
        <w:t>d</w:t>
      </w:r>
      <w:r w:rsidR="0070406B" w:rsidRPr="00235F90">
        <w:rPr>
          <w:color w:val="auto"/>
          <w:sz w:val="22"/>
          <w:szCs w:val="22"/>
          <w:lang w:val="vi-VN"/>
        </w:rPr>
        <w:t>esign</w:t>
      </w:r>
    </w:p>
    <w:p w14:paraId="78B88F83" w14:textId="77777777" w:rsidR="00D55C06" w:rsidRDefault="00D55C06" w:rsidP="00D55C06">
      <w:pPr>
        <w:pStyle w:val="A21"/>
        <w:spacing w:line="300" w:lineRule="exact"/>
        <w:ind w:firstLine="720"/>
        <w:rPr>
          <w:rFonts w:eastAsia="Times New Roman"/>
          <w:b w:val="0"/>
          <w:bCs w:val="0"/>
          <w:i w:val="0"/>
          <w:color w:val="auto"/>
          <w:sz w:val="22"/>
          <w:szCs w:val="22"/>
          <w:lang w:val="pt-BR"/>
        </w:rPr>
      </w:pPr>
      <w:bookmarkStart w:id="44" w:name="_Toc111035513"/>
      <w:bookmarkStart w:id="45" w:name="_Toc177020543"/>
      <w:r w:rsidRPr="00D55C06">
        <w:rPr>
          <w:rFonts w:eastAsia="Times New Roman"/>
          <w:b w:val="0"/>
          <w:bCs w:val="0"/>
          <w:i w:val="0"/>
          <w:color w:val="auto"/>
          <w:sz w:val="22"/>
          <w:szCs w:val="22"/>
          <w:lang w:val="pt-BR"/>
        </w:rPr>
        <w:t>Descriptive, prospective, longitudinal study.</w:t>
      </w:r>
    </w:p>
    <w:p w14:paraId="6E9B0579" w14:textId="174CCF47" w:rsidR="00B66987" w:rsidRPr="00235F90" w:rsidRDefault="00B66987" w:rsidP="003D6720">
      <w:pPr>
        <w:pStyle w:val="A21"/>
        <w:spacing w:line="300" w:lineRule="exact"/>
        <w:rPr>
          <w:color w:val="auto"/>
          <w:sz w:val="22"/>
          <w:szCs w:val="22"/>
          <w:lang w:val="vi-VN"/>
        </w:rPr>
      </w:pPr>
      <w:r w:rsidRPr="00235F90">
        <w:rPr>
          <w:color w:val="auto"/>
          <w:sz w:val="22"/>
          <w:szCs w:val="22"/>
          <w:lang w:val="pt-BR"/>
        </w:rPr>
        <w:t xml:space="preserve">2.2.2. </w:t>
      </w:r>
      <w:bookmarkEnd w:id="44"/>
      <w:bookmarkEnd w:id="45"/>
      <w:r w:rsidR="0070406B" w:rsidRPr="00235F90">
        <w:rPr>
          <w:color w:val="auto"/>
          <w:sz w:val="22"/>
          <w:szCs w:val="22"/>
          <w:lang w:val="pt-BR"/>
        </w:rPr>
        <w:t>Sample</w:t>
      </w:r>
      <w:r w:rsidR="0070406B" w:rsidRPr="00235F90">
        <w:rPr>
          <w:color w:val="auto"/>
          <w:sz w:val="22"/>
          <w:szCs w:val="22"/>
          <w:lang w:val="vi-VN"/>
        </w:rPr>
        <w:t xml:space="preserve"> </w:t>
      </w:r>
      <w:r w:rsidR="005D44D0">
        <w:rPr>
          <w:color w:val="auto"/>
          <w:sz w:val="22"/>
          <w:szCs w:val="22"/>
          <w:lang w:val="en-US"/>
        </w:rPr>
        <w:t>s</w:t>
      </w:r>
      <w:r w:rsidR="0070406B" w:rsidRPr="00235F90">
        <w:rPr>
          <w:color w:val="auto"/>
          <w:sz w:val="22"/>
          <w:szCs w:val="22"/>
          <w:lang w:val="vi-VN"/>
        </w:rPr>
        <w:t xml:space="preserve">ize </w:t>
      </w:r>
      <w:r w:rsidR="005D44D0">
        <w:rPr>
          <w:color w:val="auto"/>
          <w:sz w:val="22"/>
          <w:szCs w:val="22"/>
          <w:lang w:val="en-US"/>
        </w:rPr>
        <w:t>c</w:t>
      </w:r>
      <w:r w:rsidR="0070406B" w:rsidRPr="00235F90">
        <w:rPr>
          <w:color w:val="auto"/>
          <w:sz w:val="22"/>
          <w:szCs w:val="22"/>
          <w:lang w:val="vi-VN"/>
        </w:rPr>
        <w:t>alculation</w:t>
      </w:r>
    </w:p>
    <w:p w14:paraId="4C2DF6E8" w14:textId="5E3A50A4" w:rsidR="00B66987" w:rsidRPr="00235F90" w:rsidRDefault="0092066C" w:rsidP="003D6720">
      <w:pPr>
        <w:pStyle w:val="A21"/>
        <w:spacing w:line="300" w:lineRule="exact"/>
        <w:ind w:firstLine="567"/>
        <w:rPr>
          <w:noProof/>
          <w:sz w:val="22"/>
          <w:szCs w:val="22"/>
          <w:lang w:val="pt-BR"/>
        </w:rPr>
      </w:pPr>
      <w:r w:rsidRPr="00235F90">
        <w:rPr>
          <w:b w:val="0"/>
          <w:bCs w:val="0"/>
          <w:i w:val="0"/>
          <w:iCs/>
          <w:sz w:val="22"/>
          <w:szCs w:val="22"/>
        </w:rPr>
        <w:t>The sample size is calculated using the World Health Organization (WHO) sample size formula as follows:</w:t>
      </w:r>
      <w:r w:rsidR="00B66987" w:rsidRPr="00235F90">
        <w:rPr>
          <w:b w:val="0"/>
          <w:bCs w:val="0"/>
          <w:i w:val="0"/>
          <w:iCs/>
          <w:color w:val="auto"/>
          <w:sz w:val="22"/>
          <w:szCs w:val="22"/>
          <w:lang w:val="pt-BR"/>
        </w:rPr>
        <w:t xml:space="preserve"> n= Z</w:t>
      </w:r>
      <w:r w:rsidR="00B66987" w:rsidRPr="00235F90">
        <w:rPr>
          <w:b w:val="0"/>
          <w:bCs w:val="0"/>
          <w:i w:val="0"/>
          <w:iCs/>
          <w:color w:val="auto"/>
          <w:sz w:val="22"/>
          <w:szCs w:val="22"/>
          <w:vertAlign w:val="superscript"/>
          <w:lang w:val="pt-BR"/>
        </w:rPr>
        <w:t>2</w:t>
      </w:r>
      <w:r w:rsidR="00B66987" w:rsidRPr="00235F90">
        <w:rPr>
          <w:b w:val="0"/>
          <w:bCs w:val="0"/>
          <w:i w:val="0"/>
          <w:iCs/>
          <w:color w:val="auto"/>
          <w:sz w:val="22"/>
          <w:szCs w:val="22"/>
          <w:vertAlign w:val="subscript"/>
          <w:lang w:val="pt-BR"/>
        </w:rPr>
        <w:t>1-α/2</w:t>
      </w:r>
      <w:r w:rsidR="00B66987" w:rsidRPr="00235F90">
        <w:rPr>
          <w:b w:val="0"/>
          <w:bCs w:val="0"/>
          <w:i w:val="0"/>
          <w:iCs/>
          <w:color w:val="auto"/>
          <w:sz w:val="22"/>
          <w:szCs w:val="22"/>
          <w:lang w:val="pt-BR"/>
        </w:rPr>
        <w:t xml:space="preserve"> x p (1 – p)/d</w:t>
      </w:r>
      <w:r w:rsidR="00B66987" w:rsidRPr="00235F90">
        <w:rPr>
          <w:b w:val="0"/>
          <w:bCs w:val="0"/>
          <w:i w:val="0"/>
          <w:iCs/>
          <w:color w:val="auto"/>
          <w:sz w:val="22"/>
          <w:szCs w:val="22"/>
          <w:vertAlign w:val="superscript"/>
          <w:lang w:val="pt-BR"/>
        </w:rPr>
        <w:t>2</w:t>
      </w:r>
      <w:r w:rsidR="00B66987" w:rsidRPr="00235F90">
        <w:rPr>
          <w:b w:val="0"/>
          <w:bCs w:val="0"/>
          <w:i w:val="0"/>
          <w:iCs/>
          <w:color w:val="auto"/>
          <w:sz w:val="22"/>
          <w:szCs w:val="22"/>
          <w:lang w:val="pt-BR"/>
        </w:rPr>
        <w:t>.</w:t>
      </w:r>
      <w:r w:rsidR="00B66987" w:rsidRPr="00235F90">
        <w:rPr>
          <w:noProof/>
          <w:sz w:val="22"/>
          <w:szCs w:val="22"/>
          <w:lang w:val="pt-BR"/>
        </w:rPr>
        <w:t xml:space="preserve">                                                </w:t>
      </w:r>
    </w:p>
    <w:p w14:paraId="1A65F72D" w14:textId="3677DA3E" w:rsidR="00B66987" w:rsidRPr="00235F90" w:rsidRDefault="0092066C" w:rsidP="003D6720">
      <w:pPr>
        <w:pStyle w:val="BodyText"/>
        <w:spacing w:line="300" w:lineRule="exact"/>
        <w:ind w:firstLine="567"/>
        <w:rPr>
          <w:rFonts w:ascii="Times New Roman" w:hAnsi="Times New Roman"/>
          <w:sz w:val="22"/>
          <w:szCs w:val="22"/>
          <w:lang w:val="pt-BR"/>
        </w:rPr>
      </w:pPr>
      <w:r w:rsidRPr="00235F90">
        <w:rPr>
          <w:rFonts w:ascii="Times New Roman" w:hAnsi="Times New Roman"/>
          <w:sz w:val="22"/>
          <w:szCs w:val="22"/>
          <w:lang w:val="pt-BR"/>
        </w:rPr>
        <w:t>In which</w:t>
      </w:r>
      <w:r w:rsidR="00B66987" w:rsidRPr="00235F90">
        <w:rPr>
          <w:rFonts w:ascii="Times New Roman" w:hAnsi="Times New Roman"/>
          <w:sz w:val="22"/>
          <w:szCs w:val="22"/>
          <w:lang w:val="pt-BR"/>
        </w:rPr>
        <w:t xml:space="preserve"> Z</w:t>
      </w:r>
      <w:r w:rsidR="00B66987" w:rsidRPr="00235F90">
        <w:rPr>
          <w:rFonts w:ascii="Times New Roman" w:hAnsi="Times New Roman"/>
          <w:spacing w:val="1"/>
          <w:sz w:val="22"/>
          <w:szCs w:val="22"/>
          <w:lang w:val="pt-BR"/>
        </w:rPr>
        <w:t xml:space="preserve"> </w:t>
      </w:r>
      <w:r w:rsidR="00B66987" w:rsidRPr="00235F90">
        <w:rPr>
          <w:rFonts w:ascii="Times New Roman" w:hAnsi="Times New Roman"/>
          <w:sz w:val="22"/>
          <w:szCs w:val="22"/>
          <w:lang w:val="pt-BR"/>
        </w:rPr>
        <w:t>=</w:t>
      </w:r>
      <w:r w:rsidR="00B66987" w:rsidRPr="00235F90">
        <w:rPr>
          <w:rFonts w:ascii="Times New Roman" w:hAnsi="Times New Roman"/>
          <w:spacing w:val="9"/>
          <w:sz w:val="22"/>
          <w:szCs w:val="22"/>
          <w:lang w:val="pt-BR"/>
        </w:rPr>
        <w:t xml:space="preserve"> </w:t>
      </w:r>
      <w:r w:rsidR="00B66987" w:rsidRPr="00235F90">
        <w:rPr>
          <w:rFonts w:ascii="Times New Roman" w:hAnsi="Times New Roman"/>
          <w:sz w:val="22"/>
          <w:szCs w:val="22"/>
          <w:lang w:val="pt-BR"/>
        </w:rPr>
        <w:t>1</w:t>
      </w:r>
      <w:r w:rsidR="00525C93">
        <w:rPr>
          <w:rFonts w:ascii="Times New Roman" w:hAnsi="Times New Roman"/>
          <w:sz w:val="22"/>
          <w:szCs w:val="22"/>
          <w:lang w:val="pt-BR"/>
        </w:rPr>
        <w:t>.</w:t>
      </w:r>
      <w:r w:rsidR="00B66987" w:rsidRPr="00235F90">
        <w:rPr>
          <w:rFonts w:ascii="Times New Roman" w:hAnsi="Times New Roman"/>
          <w:sz w:val="22"/>
          <w:szCs w:val="22"/>
          <w:lang w:val="pt-BR"/>
        </w:rPr>
        <w:t>96, p</w:t>
      </w:r>
      <w:r w:rsidR="00B66987" w:rsidRPr="00235F90">
        <w:rPr>
          <w:rFonts w:ascii="Times New Roman" w:hAnsi="Times New Roman"/>
          <w:spacing w:val="10"/>
          <w:sz w:val="22"/>
          <w:szCs w:val="22"/>
          <w:lang w:val="pt-BR"/>
        </w:rPr>
        <w:t xml:space="preserve"> </w:t>
      </w:r>
      <w:r w:rsidR="00B66987" w:rsidRPr="00235F90">
        <w:rPr>
          <w:rFonts w:ascii="Times New Roman" w:hAnsi="Times New Roman"/>
          <w:sz w:val="22"/>
          <w:szCs w:val="22"/>
          <w:lang w:val="pt-BR"/>
        </w:rPr>
        <w:t>=</w:t>
      </w:r>
      <w:r w:rsidR="00B66987" w:rsidRPr="00235F90">
        <w:rPr>
          <w:rFonts w:ascii="Times New Roman" w:hAnsi="Times New Roman"/>
          <w:spacing w:val="4"/>
          <w:sz w:val="22"/>
          <w:szCs w:val="22"/>
          <w:lang w:val="pt-BR"/>
        </w:rPr>
        <w:t xml:space="preserve"> </w:t>
      </w:r>
      <w:r w:rsidR="00B66987" w:rsidRPr="00235F90">
        <w:rPr>
          <w:rFonts w:ascii="Times New Roman" w:hAnsi="Times New Roman"/>
          <w:sz w:val="22"/>
          <w:szCs w:val="22"/>
          <w:lang w:val="pt-BR"/>
        </w:rPr>
        <w:t>0</w:t>
      </w:r>
      <w:r w:rsidR="007059C5">
        <w:rPr>
          <w:rFonts w:ascii="Times New Roman" w:hAnsi="Times New Roman"/>
          <w:sz w:val="22"/>
          <w:szCs w:val="22"/>
          <w:lang w:val="pt-BR"/>
        </w:rPr>
        <w:t>.</w:t>
      </w:r>
      <w:r w:rsidR="00B66987" w:rsidRPr="00235F90">
        <w:rPr>
          <w:rFonts w:ascii="Times New Roman" w:hAnsi="Times New Roman"/>
          <w:sz w:val="22"/>
          <w:szCs w:val="22"/>
          <w:lang w:val="pt-BR"/>
        </w:rPr>
        <w:t xml:space="preserve">111: </w:t>
      </w:r>
      <w:r w:rsidRPr="00235F90">
        <w:rPr>
          <w:rFonts w:ascii="Times New Roman" w:hAnsi="Times New Roman"/>
          <w:sz w:val="22"/>
          <w:szCs w:val="22"/>
          <w:lang w:val="pt-BR"/>
        </w:rPr>
        <w:t>based on a meta-anlysis by</w:t>
      </w:r>
      <w:r w:rsidR="00B66987" w:rsidRPr="00235F90">
        <w:rPr>
          <w:rFonts w:ascii="Times New Roman" w:hAnsi="Times New Roman"/>
          <w:sz w:val="22"/>
          <w:szCs w:val="22"/>
          <w:lang w:val="pt-BR"/>
        </w:rPr>
        <w:t xml:space="preserve"> </w:t>
      </w:r>
      <w:r w:rsidR="00B66987" w:rsidRPr="00235F90">
        <w:rPr>
          <w:rFonts w:ascii="Times New Roman" w:eastAsia="Calibri" w:hAnsi="Times New Roman"/>
          <w:sz w:val="22"/>
          <w:szCs w:val="22"/>
          <w:lang w:val="pt-BR"/>
        </w:rPr>
        <w:t>Slooter M. D.</w:t>
      </w:r>
      <w:r w:rsidRPr="00235F90">
        <w:rPr>
          <w:rFonts w:ascii="Times New Roman" w:eastAsia="Calibri" w:hAnsi="Times New Roman"/>
          <w:sz w:val="22"/>
          <w:szCs w:val="22"/>
          <w:lang w:val="pt-BR"/>
        </w:rPr>
        <w:t>, the anastomotic leakage rate when using ICG to assess gastric conduit perfusion is</w:t>
      </w:r>
      <w:r w:rsidR="00B66987" w:rsidRPr="00235F90">
        <w:rPr>
          <w:rFonts w:ascii="Times New Roman" w:hAnsi="Times New Roman"/>
          <w:sz w:val="22"/>
          <w:szCs w:val="22"/>
          <w:lang w:val="pt-BR"/>
        </w:rPr>
        <w:t xml:space="preserve"> 11</w:t>
      </w:r>
      <w:r w:rsidR="00525C93">
        <w:rPr>
          <w:rFonts w:ascii="Times New Roman" w:hAnsi="Times New Roman"/>
          <w:sz w:val="22"/>
          <w:szCs w:val="22"/>
          <w:lang w:val="pt-BR"/>
        </w:rPr>
        <w:t>.</w:t>
      </w:r>
      <w:r w:rsidR="00B66987" w:rsidRPr="00235F90">
        <w:rPr>
          <w:rFonts w:ascii="Times New Roman" w:hAnsi="Times New Roman"/>
          <w:sz w:val="22"/>
          <w:szCs w:val="22"/>
          <w:lang w:val="pt-BR"/>
        </w:rPr>
        <w:t xml:space="preserve">1%. </w:t>
      </w:r>
      <w:r w:rsidRPr="00235F90">
        <w:rPr>
          <w:rFonts w:ascii="Times New Roman" w:hAnsi="Times New Roman"/>
          <w:sz w:val="22"/>
          <w:szCs w:val="22"/>
          <w:lang w:val="pt-BR"/>
        </w:rPr>
        <w:t>We choose</w:t>
      </w:r>
      <w:r w:rsidR="00B66987" w:rsidRPr="00235F90">
        <w:rPr>
          <w:rFonts w:ascii="Times New Roman" w:hAnsi="Times New Roman"/>
          <w:spacing w:val="4"/>
          <w:sz w:val="22"/>
          <w:szCs w:val="22"/>
          <w:lang w:val="pt-BR"/>
        </w:rPr>
        <w:t xml:space="preserve"> </w:t>
      </w:r>
      <w:r w:rsidR="00B66987" w:rsidRPr="00235F90">
        <w:rPr>
          <w:rFonts w:ascii="Times New Roman" w:hAnsi="Times New Roman"/>
          <w:sz w:val="22"/>
          <w:szCs w:val="22"/>
          <w:lang w:val="pt-BR"/>
        </w:rPr>
        <w:t>d</w:t>
      </w:r>
      <w:r w:rsidR="00B66987" w:rsidRPr="00235F90">
        <w:rPr>
          <w:rFonts w:ascii="Times New Roman" w:hAnsi="Times New Roman"/>
          <w:spacing w:val="9"/>
          <w:sz w:val="22"/>
          <w:szCs w:val="22"/>
          <w:lang w:val="pt-BR"/>
        </w:rPr>
        <w:t xml:space="preserve"> </w:t>
      </w:r>
      <w:r w:rsidR="00B66987" w:rsidRPr="00235F90">
        <w:rPr>
          <w:rFonts w:ascii="Times New Roman" w:hAnsi="Times New Roman"/>
          <w:sz w:val="22"/>
          <w:szCs w:val="22"/>
          <w:lang w:val="pt-BR"/>
        </w:rPr>
        <w:t>=</w:t>
      </w:r>
      <w:r w:rsidR="00B66987" w:rsidRPr="00235F90">
        <w:rPr>
          <w:rFonts w:ascii="Times New Roman" w:hAnsi="Times New Roman"/>
          <w:spacing w:val="3"/>
          <w:sz w:val="22"/>
          <w:szCs w:val="22"/>
          <w:lang w:val="pt-BR"/>
        </w:rPr>
        <w:t xml:space="preserve"> </w:t>
      </w:r>
      <w:r w:rsidR="00B66987" w:rsidRPr="00235F90">
        <w:rPr>
          <w:rFonts w:ascii="Times New Roman" w:hAnsi="Times New Roman"/>
          <w:sz w:val="22"/>
          <w:szCs w:val="22"/>
          <w:lang w:val="pt-BR"/>
        </w:rPr>
        <w:t xml:space="preserve">0,075. </w:t>
      </w:r>
      <w:r w:rsidRPr="00235F90">
        <w:rPr>
          <w:rFonts w:ascii="Times New Roman" w:hAnsi="Times New Roman"/>
          <w:sz w:val="22"/>
          <w:szCs w:val="22"/>
          <w:lang w:val="pt-BR"/>
        </w:rPr>
        <w:t>The minimum sample size is</w:t>
      </w:r>
      <w:r w:rsidR="00B66987" w:rsidRPr="00235F90">
        <w:rPr>
          <w:rFonts w:ascii="Times New Roman" w:hAnsi="Times New Roman"/>
          <w:spacing w:val="3"/>
          <w:sz w:val="22"/>
          <w:szCs w:val="22"/>
          <w:lang w:val="pt-BR"/>
        </w:rPr>
        <w:t xml:space="preserve"> </w:t>
      </w:r>
      <w:r w:rsidR="00B66987" w:rsidRPr="00235F90">
        <w:rPr>
          <w:rFonts w:ascii="Times New Roman" w:hAnsi="Times New Roman"/>
          <w:sz w:val="22"/>
          <w:szCs w:val="22"/>
          <w:lang w:val="pt-BR"/>
        </w:rPr>
        <w:t>68</w:t>
      </w:r>
      <w:r w:rsidRPr="00235F90">
        <w:rPr>
          <w:rFonts w:ascii="Times New Roman" w:hAnsi="Times New Roman"/>
          <w:spacing w:val="3"/>
          <w:sz w:val="22"/>
          <w:szCs w:val="22"/>
          <w:lang w:val="pt-BR"/>
        </w:rPr>
        <w:t xml:space="preserve"> patients</w:t>
      </w:r>
      <w:r w:rsidR="00B66987" w:rsidRPr="00235F90">
        <w:rPr>
          <w:rFonts w:ascii="Times New Roman" w:hAnsi="Times New Roman"/>
          <w:sz w:val="22"/>
          <w:szCs w:val="22"/>
          <w:lang w:val="pt-BR"/>
        </w:rPr>
        <w:t xml:space="preserve">. </w:t>
      </w:r>
    </w:p>
    <w:p w14:paraId="54C84B78" w14:textId="0DE1FEE2" w:rsidR="00B66987" w:rsidRPr="00235F90" w:rsidRDefault="00B66987" w:rsidP="003D6720">
      <w:pPr>
        <w:pStyle w:val="A21"/>
        <w:spacing w:line="300" w:lineRule="exact"/>
        <w:rPr>
          <w:color w:val="auto"/>
          <w:sz w:val="22"/>
          <w:szCs w:val="22"/>
          <w:lang w:val="vi-VN"/>
        </w:rPr>
      </w:pPr>
      <w:bookmarkStart w:id="46" w:name="_Toc111035516"/>
      <w:bookmarkStart w:id="47" w:name="_Toc177020545"/>
      <w:r w:rsidRPr="00235F90">
        <w:rPr>
          <w:color w:val="auto"/>
          <w:sz w:val="22"/>
          <w:szCs w:val="22"/>
          <w:lang w:val="pt-BR"/>
        </w:rPr>
        <w:t>2.2.</w:t>
      </w:r>
      <w:bookmarkEnd w:id="46"/>
      <w:r w:rsidRPr="00235F90">
        <w:rPr>
          <w:color w:val="auto"/>
          <w:sz w:val="22"/>
          <w:szCs w:val="22"/>
          <w:lang w:val="pt-BR"/>
        </w:rPr>
        <w:t xml:space="preserve">3 </w:t>
      </w:r>
      <w:bookmarkEnd w:id="47"/>
      <w:r w:rsidR="00CC5483" w:rsidRPr="00235F90">
        <w:rPr>
          <w:color w:val="auto"/>
          <w:sz w:val="22"/>
          <w:szCs w:val="22"/>
          <w:lang w:val="pt-BR"/>
        </w:rPr>
        <w:t>Technical</w:t>
      </w:r>
      <w:r w:rsidR="00CC5483" w:rsidRPr="00235F90">
        <w:rPr>
          <w:color w:val="auto"/>
          <w:sz w:val="22"/>
          <w:szCs w:val="22"/>
          <w:lang w:val="vi-VN"/>
        </w:rPr>
        <w:t xml:space="preserve"> </w:t>
      </w:r>
      <w:r w:rsidR="005D44D0">
        <w:rPr>
          <w:color w:val="auto"/>
          <w:sz w:val="22"/>
          <w:szCs w:val="22"/>
          <w:lang w:val="en-US"/>
        </w:rPr>
        <w:t>p</w:t>
      </w:r>
      <w:r w:rsidR="00CC5483" w:rsidRPr="00235F90">
        <w:rPr>
          <w:color w:val="auto"/>
          <w:sz w:val="22"/>
          <w:szCs w:val="22"/>
          <w:lang w:val="vi-VN"/>
        </w:rPr>
        <w:t>rocedure</w:t>
      </w:r>
    </w:p>
    <w:p w14:paraId="2304176F" w14:textId="77777777" w:rsidR="00B66987" w:rsidRPr="00235F90" w:rsidRDefault="00B66987" w:rsidP="003D6720">
      <w:pPr>
        <w:pStyle w:val="A21"/>
        <w:spacing w:line="300" w:lineRule="exact"/>
        <w:rPr>
          <w:color w:val="auto"/>
          <w:sz w:val="22"/>
          <w:szCs w:val="22"/>
          <w:lang w:val="vi-VN"/>
        </w:rPr>
      </w:pPr>
      <w:bookmarkStart w:id="48" w:name="_Toc169110906"/>
      <w:bookmarkStart w:id="49" w:name="_Toc172266845"/>
      <w:bookmarkStart w:id="50" w:name="_Toc177020548"/>
      <w:r w:rsidRPr="00235F90">
        <w:rPr>
          <w:color w:val="auto"/>
          <w:sz w:val="22"/>
          <w:szCs w:val="22"/>
          <w:lang w:val="pt-BR"/>
        </w:rPr>
        <w:t xml:space="preserve">* </w:t>
      </w:r>
      <w:bookmarkEnd w:id="48"/>
      <w:bookmarkEnd w:id="49"/>
      <w:bookmarkEnd w:id="50"/>
      <w:r w:rsidR="00CC5483" w:rsidRPr="00235F90">
        <w:rPr>
          <w:color w:val="auto"/>
          <w:sz w:val="22"/>
          <w:szCs w:val="22"/>
          <w:lang w:val="pt-BR"/>
        </w:rPr>
        <w:t>Prepare</w:t>
      </w:r>
      <w:r w:rsidR="00CC5483" w:rsidRPr="00235F90">
        <w:rPr>
          <w:color w:val="auto"/>
          <w:sz w:val="22"/>
          <w:szCs w:val="22"/>
          <w:lang w:val="vi-VN"/>
        </w:rPr>
        <w:t xml:space="preserve"> patients of patients</w:t>
      </w:r>
    </w:p>
    <w:p w14:paraId="6F03B2D2" w14:textId="77777777" w:rsidR="00B66987" w:rsidRPr="00235F90" w:rsidRDefault="00CC5483" w:rsidP="003D6720">
      <w:pPr>
        <w:spacing w:line="300" w:lineRule="exact"/>
        <w:ind w:firstLine="567"/>
        <w:jc w:val="both"/>
        <w:rPr>
          <w:rFonts w:cs="Times New Roman"/>
          <w:sz w:val="22"/>
          <w:szCs w:val="22"/>
          <w:lang w:val="it-IT"/>
        </w:rPr>
      </w:pPr>
      <w:r w:rsidRPr="00235F90">
        <w:rPr>
          <w:rFonts w:cs="Times New Roman"/>
          <w:sz w:val="22"/>
          <w:szCs w:val="22"/>
          <w:lang w:val="it-IT"/>
        </w:rPr>
        <w:t>Patients</w:t>
      </w:r>
      <w:r w:rsidRPr="00235F90">
        <w:rPr>
          <w:rFonts w:cs="Times New Roman"/>
          <w:sz w:val="22"/>
          <w:szCs w:val="22"/>
          <w:lang w:val="vi-VN"/>
        </w:rPr>
        <w:t xml:space="preserve"> are diagnosed with the disease stage and informed about the benefits, potentinal risks, and complications of using</w:t>
      </w:r>
      <w:r w:rsidR="00B66987" w:rsidRPr="00235F90">
        <w:rPr>
          <w:rFonts w:cs="Times New Roman"/>
          <w:sz w:val="22"/>
          <w:szCs w:val="22"/>
          <w:lang w:val="it-IT"/>
        </w:rPr>
        <w:t xml:space="preserve"> ICG</w:t>
      </w:r>
    </w:p>
    <w:p w14:paraId="7BF016A6" w14:textId="520781D9" w:rsidR="003A1C2D" w:rsidRPr="00235F90" w:rsidRDefault="00B66987" w:rsidP="003D6720">
      <w:pPr>
        <w:pStyle w:val="A21"/>
        <w:spacing w:line="300" w:lineRule="exact"/>
        <w:rPr>
          <w:color w:val="auto"/>
          <w:sz w:val="22"/>
          <w:szCs w:val="22"/>
          <w:lang w:val="vi-VN"/>
        </w:rPr>
      </w:pPr>
      <w:bookmarkStart w:id="51" w:name="_Toc169110907"/>
      <w:bookmarkStart w:id="52" w:name="_Toc172266846"/>
      <w:bookmarkStart w:id="53" w:name="_Toc177020549"/>
      <w:r w:rsidRPr="00235F90">
        <w:rPr>
          <w:color w:val="auto"/>
          <w:sz w:val="22"/>
          <w:szCs w:val="22"/>
          <w:lang w:val="it-IT"/>
        </w:rPr>
        <w:t xml:space="preserve">* </w:t>
      </w:r>
      <w:bookmarkEnd w:id="51"/>
      <w:bookmarkEnd w:id="52"/>
      <w:bookmarkEnd w:id="53"/>
      <w:r w:rsidR="00CC5483" w:rsidRPr="00235F90">
        <w:rPr>
          <w:color w:val="auto"/>
          <w:sz w:val="22"/>
          <w:szCs w:val="22"/>
          <w:lang w:val="it-IT"/>
        </w:rPr>
        <w:t>Equipment</w:t>
      </w:r>
      <w:r w:rsidR="00CC5483" w:rsidRPr="00235F90">
        <w:rPr>
          <w:color w:val="auto"/>
          <w:sz w:val="22"/>
          <w:szCs w:val="22"/>
          <w:lang w:val="vi-VN"/>
        </w:rPr>
        <w:t xml:space="preserve">, </w:t>
      </w:r>
      <w:r w:rsidR="00F57BFD">
        <w:rPr>
          <w:color w:val="auto"/>
          <w:sz w:val="22"/>
          <w:szCs w:val="22"/>
          <w:lang w:val="en-US"/>
        </w:rPr>
        <w:t>t</w:t>
      </w:r>
      <w:r w:rsidR="00CC5483" w:rsidRPr="00235F90">
        <w:rPr>
          <w:color w:val="auto"/>
          <w:sz w:val="22"/>
          <w:szCs w:val="22"/>
          <w:lang w:val="vi-VN"/>
        </w:rPr>
        <w:t xml:space="preserve">ools, and </w:t>
      </w:r>
      <w:r w:rsidR="00F57BFD">
        <w:rPr>
          <w:color w:val="auto"/>
          <w:sz w:val="22"/>
          <w:szCs w:val="22"/>
          <w:lang w:val="en-US"/>
        </w:rPr>
        <w:t>m</w:t>
      </w:r>
      <w:r w:rsidR="00CC5483" w:rsidRPr="00235F90">
        <w:rPr>
          <w:color w:val="auto"/>
          <w:sz w:val="22"/>
          <w:szCs w:val="22"/>
          <w:lang w:val="vi-VN"/>
        </w:rPr>
        <w:t>edication</w:t>
      </w:r>
    </w:p>
    <w:p w14:paraId="44A1E1F4" w14:textId="77777777" w:rsidR="003A1C2D" w:rsidRPr="00235F90" w:rsidRDefault="003A1C2D" w:rsidP="003D6720">
      <w:pPr>
        <w:pStyle w:val="A21"/>
        <w:spacing w:line="300" w:lineRule="exact"/>
        <w:ind w:firstLine="567"/>
        <w:rPr>
          <w:b w:val="0"/>
          <w:bCs w:val="0"/>
          <w:i w:val="0"/>
          <w:iCs/>
          <w:color w:val="auto"/>
          <w:sz w:val="22"/>
          <w:szCs w:val="22"/>
          <w:lang w:val="vi-VN"/>
        </w:rPr>
      </w:pPr>
      <w:r w:rsidRPr="00235F90">
        <w:rPr>
          <w:b w:val="0"/>
          <w:bCs w:val="0"/>
          <w:i w:val="0"/>
          <w:iCs/>
          <w:sz w:val="22"/>
          <w:szCs w:val="22"/>
        </w:rPr>
        <w:t>Laparoscopic surgery equipment with an integrated near-infrared fluorescence camera. One vial of indocyanine green, 25 mg.</w:t>
      </w:r>
    </w:p>
    <w:p w14:paraId="17DA21CA" w14:textId="206B2F93" w:rsidR="00B66987" w:rsidRPr="00BE142C" w:rsidRDefault="00B66987" w:rsidP="003D6720">
      <w:pPr>
        <w:pStyle w:val="a30"/>
        <w:spacing w:line="300" w:lineRule="exact"/>
        <w:rPr>
          <w:i w:val="0"/>
          <w:iCs/>
          <w:color w:val="auto"/>
          <w:sz w:val="22"/>
          <w:szCs w:val="22"/>
          <w:lang w:val="vi-VN"/>
        </w:rPr>
      </w:pPr>
      <w:r w:rsidRPr="00235F90">
        <w:rPr>
          <w:color w:val="auto"/>
          <w:sz w:val="22"/>
          <w:szCs w:val="22"/>
        </w:rPr>
        <w:t xml:space="preserve">2.2.3.1. </w:t>
      </w:r>
      <w:r w:rsidR="00D052DD">
        <w:rPr>
          <w:color w:val="auto"/>
          <w:sz w:val="22"/>
          <w:szCs w:val="22"/>
        </w:rPr>
        <w:t>S</w:t>
      </w:r>
      <w:r w:rsidR="00D052DD" w:rsidRPr="00F57BFD">
        <w:rPr>
          <w:color w:val="auto"/>
          <w:sz w:val="22"/>
          <w:szCs w:val="22"/>
        </w:rPr>
        <w:t>teps</w:t>
      </w:r>
      <w:r w:rsidR="00D052DD" w:rsidRPr="00F57BFD">
        <w:rPr>
          <w:color w:val="auto"/>
          <w:sz w:val="22"/>
          <w:szCs w:val="22"/>
          <w:lang w:val="vi-VN"/>
        </w:rPr>
        <w:t xml:space="preserve"> for thoracoscopic esophagectomy and two-field lymph node dissection</w:t>
      </w:r>
    </w:p>
    <w:p w14:paraId="264EF75C" w14:textId="77777777" w:rsidR="003A1C2D" w:rsidRDefault="003A1C2D" w:rsidP="003D6720">
      <w:pPr>
        <w:pStyle w:val="a30"/>
        <w:spacing w:line="300" w:lineRule="exact"/>
        <w:ind w:firstLine="567"/>
        <w:rPr>
          <w:i w:val="0"/>
          <w:iCs/>
          <w:sz w:val="22"/>
          <w:szCs w:val="22"/>
        </w:rPr>
      </w:pPr>
      <w:bookmarkStart w:id="54" w:name="_Hlk151894665"/>
      <w:bookmarkStart w:id="55" w:name="_Toc153293338"/>
      <w:bookmarkEnd w:id="54"/>
      <w:r w:rsidRPr="00BE142C">
        <w:rPr>
          <w:i w:val="0"/>
          <w:iCs/>
          <w:sz w:val="22"/>
          <w:szCs w:val="22"/>
        </w:rPr>
        <w:t>The procedure follows a standardized protocol for thoracoscopic esophagectomy with two-field lymph node dissection, with the anastomosis site in the neck and the gastric conduit placed in the posterior mediastinum. This protocol is unified across 108 Central Military Hospital and 103 Military Hospital.</w:t>
      </w:r>
    </w:p>
    <w:p w14:paraId="53520B4C" w14:textId="77777777" w:rsidR="00525C93" w:rsidRDefault="00525C93" w:rsidP="003D6720">
      <w:pPr>
        <w:pStyle w:val="a30"/>
        <w:spacing w:line="300" w:lineRule="exact"/>
        <w:ind w:firstLine="567"/>
        <w:rPr>
          <w:i w:val="0"/>
          <w:iCs/>
          <w:sz w:val="22"/>
          <w:szCs w:val="22"/>
        </w:rPr>
      </w:pPr>
    </w:p>
    <w:p w14:paraId="068A0266" w14:textId="77777777" w:rsidR="00D55C06" w:rsidRPr="00BE142C" w:rsidRDefault="00D55C06" w:rsidP="003D6720">
      <w:pPr>
        <w:pStyle w:val="a30"/>
        <w:spacing w:line="300" w:lineRule="exact"/>
        <w:ind w:firstLine="567"/>
        <w:rPr>
          <w:i w:val="0"/>
          <w:iCs/>
          <w:sz w:val="22"/>
          <w:szCs w:val="22"/>
        </w:rPr>
      </w:pPr>
    </w:p>
    <w:p w14:paraId="3E744802" w14:textId="2963F268" w:rsidR="00B66987" w:rsidRPr="00AE62B8" w:rsidRDefault="00B66987" w:rsidP="003D6720">
      <w:pPr>
        <w:pStyle w:val="a30"/>
        <w:spacing w:line="300" w:lineRule="exact"/>
        <w:rPr>
          <w:bCs/>
          <w:color w:val="auto"/>
          <w:spacing w:val="-8"/>
          <w:sz w:val="22"/>
          <w:szCs w:val="22"/>
        </w:rPr>
      </w:pPr>
      <w:r w:rsidRPr="00AE62B8">
        <w:rPr>
          <w:bCs/>
          <w:color w:val="auto"/>
          <w:spacing w:val="-8"/>
          <w:sz w:val="22"/>
          <w:szCs w:val="22"/>
        </w:rPr>
        <w:lastRenderedPageBreak/>
        <w:t xml:space="preserve">2.2.3.2. </w:t>
      </w:r>
      <w:bookmarkStart w:id="56" w:name="_Toc111035517"/>
      <w:bookmarkEnd w:id="55"/>
      <w:r w:rsidR="00D052DD">
        <w:rPr>
          <w:spacing w:val="-8"/>
          <w:sz w:val="22"/>
          <w:szCs w:val="22"/>
        </w:rPr>
        <w:t>T</w:t>
      </w:r>
      <w:r w:rsidR="00D052DD" w:rsidRPr="00AE62B8">
        <w:rPr>
          <w:spacing w:val="-8"/>
          <w:sz w:val="22"/>
          <w:szCs w:val="22"/>
        </w:rPr>
        <w:t xml:space="preserve">echnical procedure for using </w:t>
      </w:r>
      <w:r w:rsidR="00D052DD">
        <w:rPr>
          <w:spacing w:val="-8"/>
          <w:sz w:val="22"/>
          <w:szCs w:val="22"/>
        </w:rPr>
        <w:t>ICG</w:t>
      </w:r>
      <w:r w:rsidR="00D052DD" w:rsidRPr="00AE62B8">
        <w:rPr>
          <w:spacing w:val="-8"/>
          <w:sz w:val="22"/>
          <w:szCs w:val="22"/>
        </w:rPr>
        <w:t xml:space="preserve"> to assess gastric conduit perfusion</w:t>
      </w:r>
    </w:p>
    <w:p w14:paraId="0DFB486D" w14:textId="01BD3578" w:rsidR="003A1C2D" w:rsidRPr="00235F90" w:rsidRDefault="00AF167E" w:rsidP="003D6720">
      <w:pPr>
        <w:spacing w:line="300" w:lineRule="exact"/>
        <w:jc w:val="both"/>
        <w:rPr>
          <w:rFonts w:cs="Times New Roman"/>
          <w:sz w:val="22"/>
          <w:szCs w:val="22"/>
        </w:rPr>
      </w:pPr>
      <w:r w:rsidRPr="00235F90">
        <w:rPr>
          <w:rFonts w:cs="Times New Roman"/>
          <w:b/>
          <w:iCs/>
          <w:sz w:val="22"/>
          <w:szCs w:val="22"/>
          <w:lang w:val="pt-BR"/>
        </w:rPr>
        <w:t>Step</w:t>
      </w:r>
      <w:r w:rsidR="00B66987" w:rsidRPr="00235F90">
        <w:rPr>
          <w:rFonts w:cs="Times New Roman"/>
          <w:b/>
          <w:iCs/>
          <w:sz w:val="22"/>
          <w:szCs w:val="22"/>
          <w:lang w:val="pt-BR"/>
        </w:rPr>
        <w:t xml:space="preserve"> 1: </w:t>
      </w:r>
      <w:r w:rsidR="00D052DD" w:rsidRPr="00D052DD">
        <w:rPr>
          <w:rFonts w:cs="Times New Roman"/>
          <w:b/>
          <w:bCs/>
          <w:sz w:val="22"/>
          <w:szCs w:val="22"/>
        </w:rPr>
        <w:t>measuring gastric conduit dimensions</w:t>
      </w:r>
    </w:p>
    <w:p w14:paraId="7C162CF3" w14:textId="18A89934" w:rsidR="003A1C2D" w:rsidRPr="003A1C2D" w:rsidRDefault="003A1C2D" w:rsidP="00D052DD">
      <w:pPr>
        <w:spacing w:line="300" w:lineRule="exact"/>
        <w:jc w:val="both"/>
        <w:rPr>
          <w:rFonts w:cs="Times New Roman"/>
          <w:sz w:val="22"/>
          <w:szCs w:val="22"/>
        </w:rPr>
      </w:pPr>
      <w:r w:rsidRPr="003A1C2D">
        <w:rPr>
          <w:rFonts w:cs="Times New Roman"/>
          <w:sz w:val="22"/>
          <w:szCs w:val="22"/>
        </w:rPr>
        <w:t>This study adopts the measurement method of Koyanagi K. (2016). Measurements along the greater curvature of the stomach are in</w:t>
      </w:r>
      <w:r w:rsidR="00D052DD">
        <w:rPr>
          <w:rFonts w:cs="Times New Roman"/>
          <w:sz w:val="22"/>
          <w:szCs w:val="22"/>
        </w:rPr>
        <w:t xml:space="preserve"> </w:t>
      </w:r>
      <w:r w:rsidRPr="003A1C2D">
        <w:rPr>
          <w:rFonts w:cs="Times New Roman"/>
          <w:sz w:val="22"/>
          <w:szCs w:val="22"/>
        </w:rPr>
        <w:t>centimeters, as follows:</w:t>
      </w:r>
    </w:p>
    <w:p w14:paraId="79C75EAF" w14:textId="77777777" w:rsidR="003A1C2D" w:rsidRPr="00235F90" w:rsidRDefault="00B66987" w:rsidP="003D6720">
      <w:pPr>
        <w:spacing w:line="300" w:lineRule="exact"/>
        <w:jc w:val="both"/>
        <w:rPr>
          <w:rFonts w:cs="Times New Roman"/>
          <w:b/>
          <w:iCs/>
          <w:sz w:val="22"/>
          <w:szCs w:val="22"/>
          <w:lang w:val="it-IT"/>
        </w:rPr>
      </w:pPr>
      <w:r w:rsidRPr="00235F90">
        <w:rPr>
          <w:rFonts w:cs="Times New Roman"/>
          <w:sz w:val="22"/>
          <w:szCs w:val="22"/>
          <w:lang w:val="it-IT"/>
        </w:rPr>
        <w:t xml:space="preserve">- </w:t>
      </w:r>
      <w:r w:rsidR="003A1C2D" w:rsidRPr="00235F90">
        <w:rPr>
          <w:rFonts w:cs="Times New Roman"/>
          <w:sz w:val="22"/>
          <w:szCs w:val="22"/>
          <w:lang w:val="it-IT"/>
        </w:rPr>
        <w:t>Point</w:t>
      </w:r>
      <w:r w:rsidRPr="00235F90">
        <w:rPr>
          <w:rFonts w:cs="Times New Roman"/>
          <w:sz w:val="22"/>
          <w:szCs w:val="22"/>
          <w:lang w:val="it-IT"/>
        </w:rPr>
        <w:t xml:space="preserve"> A: </w:t>
      </w:r>
      <w:r w:rsidR="003A1C2D" w:rsidRPr="00235F90">
        <w:rPr>
          <w:rFonts w:cs="Times New Roman"/>
          <w:sz w:val="22"/>
          <w:szCs w:val="22"/>
          <w:lang w:val="it-IT"/>
        </w:rPr>
        <w:t>Pylorous</w:t>
      </w:r>
      <w:r w:rsidR="003A1C2D" w:rsidRPr="00235F90">
        <w:rPr>
          <w:rFonts w:cs="Times New Roman"/>
          <w:sz w:val="22"/>
          <w:szCs w:val="22"/>
          <w:lang w:val="vi-VN"/>
        </w:rPr>
        <w:t>.</w:t>
      </w:r>
      <w:r w:rsidRPr="00235F90">
        <w:rPr>
          <w:rFonts w:cs="Times New Roman"/>
          <w:sz w:val="22"/>
          <w:szCs w:val="22"/>
          <w:lang w:val="it-IT"/>
        </w:rPr>
        <w:t xml:space="preserve"> </w:t>
      </w:r>
      <w:r w:rsidR="003A1C2D" w:rsidRPr="00235F90">
        <w:rPr>
          <w:rFonts w:cs="Times New Roman"/>
          <w:sz w:val="22"/>
          <w:szCs w:val="22"/>
          <w:lang w:val="it-IT"/>
        </w:rPr>
        <w:t>Point</w:t>
      </w:r>
      <w:r w:rsidRPr="00235F90">
        <w:rPr>
          <w:rFonts w:cs="Times New Roman"/>
          <w:sz w:val="22"/>
          <w:szCs w:val="22"/>
          <w:lang w:val="it-IT"/>
        </w:rPr>
        <w:t xml:space="preserve"> B: </w:t>
      </w:r>
      <w:r w:rsidR="003A1C2D" w:rsidRPr="00235F90">
        <w:rPr>
          <w:rFonts w:cs="Times New Roman"/>
          <w:sz w:val="22"/>
          <w:szCs w:val="22"/>
        </w:rPr>
        <w:t>Junction of the right and left gastroepiploic arteries.</w:t>
      </w:r>
      <w:r w:rsidR="003A1C2D" w:rsidRPr="00235F90">
        <w:rPr>
          <w:rFonts w:cs="Times New Roman"/>
          <w:sz w:val="22"/>
          <w:szCs w:val="22"/>
          <w:lang w:val="it-IT"/>
        </w:rPr>
        <w:t xml:space="preserve"> Point</w:t>
      </w:r>
      <w:r w:rsidRPr="00235F90">
        <w:rPr>
          <w:rFonts w:cs="Times New Roman"/>
          <w:sz w:val="22"/>
          <w:szCs w:val="22"/>
          <w:lang w:val="it-IT"/>
        </w:rPr>
        <w:t xml:space="preserve"> C</w:t>
      </w:r>
      <w:r w:rsidR="003A1C2D" w:rsidRPr="00235F90">
        <w:rPr>
          <w:rFonts w:cs="Times New Roman"/>
          <w:sz w:val="22"/>
          <w:szCs w:val="22"/>
        </w:rPr>
        <w:t xml:space="preserve"> The furthest point of the gastric conduit with detectable pulse on the greater curvature.</w:t>
      </w:r>
      <w:r w:rsidR="003A1C2D" w:rsidRPr="00235F90">
        <w:rPr>
          <w:rFonts w:cs="Times New Roman"/>
          <w:sz w:val="22"/>
          <w:szCs w:val="22"/>
          <w:lang w:val="it-IT"/>
        </w:rPr>
        <w:t xml:space="preserve"> Point</w:t>
      </w:r>
      <w:r w:rsidRPr="00235F90">
        <w:rPr>
          <w:rFonts w:cs="Times New Roman"/>
          <w:sz w:val="22"/>
          <w:szCs w:val="22"/>
          <w:lang w:val="it-IT"/>
        </w:rPr>
        <w:t xml:space="preserve"> D </w:t>
      </w:r>
      <w:r w:rsidR="003A1C2D" w:rsidRPr="00235F90">
        <w:rPr>
          <w:rFonts w:cs="Times New Roman"/>
          <w:sz w:val="22"/>
          <w:szCs w:val="22"/>
        </w:rPr>
        <w:t>The distal end of the gastric conduit. Measurements include lengths AB, AC, BC, and AD, as well as the width of the gastric conduit measured at its midsection.</w:t>
      </w:r>
      <w:r w:rsidR="003A1C2D" w:rsidRPr="00235F90">
        <w:rPr>
          <w:rFonts w:cs="Times New Roman"/>
          <w:b/>
          <w:iCs/>
          <w:sz w:val="22"/>
          <w:szCs w:val="22"/>
          <w:lang w:val="it-IT"/>
        </w:rPr>
        <w:t xml:space="preserve"> </w:t>
      </w:r>
    </w:p>
    <w:p w14:paraId="70885BE1" w14:textId="0690CD4D" w:rsidR="00B66987" w:rsidRPr="00235F90" w:rsidRDefault="00AF167E" w:rsidP="003D6720">
      <w:pPr>
        <w:spacing w:line="300" w:lineRule="exact"/>
        <w:jc w:val="both"/>
        <w:rPr>
          <w:rFonts w:cs="Times New Roman"/>
          <w:b/>
          <w:iCs/>
          <w:sz w:val="22"/>
          <w:szCs w:val="22"/>
          <w:lang w:val="vi-VN"/>
        </w:rPr>
      </w:pPr>
      <w:r w:rsidRPr="00235F90">
        <w:rPr>
          <w:rFonts w:cs="Times New Roman"/>
          <w:b/>
          <w:iCs/>
          <w:sz w:val="22"/>
          <w:szCs w:val="22"/>
          <w:lang w:val="pt-BR"/>
        </w:rPr>
        <w:t>Step</w:t>
      </w:r>
      <w:r w:rsidR="00B66987" w:rsidRPr="00235F90">
        <w:rPr>
          <w:rFonts w:cs="Times New Roman"/>
          <w:b/>
          <w:iCs/>
          <w:sz w:val="22"/>
          <w:szCs w:val="22"/>
          <w:lang w:val="it-IT"/>
        </w:rPr>
        <w:t xml:space="preserve"> 2: </w:t>
      </w:r>
      <w:r w:rsidR="00D052DD" w:rsidRPr="00235F90">
        <w:rPr>
          <w:rFonts w:cs="Times New Roman"/>
          <w:b/>
          <w:iCs/>
          <w:sz w:val="22"/>
          <w:szCs w:val="22"/>
          <w:lang w:val="it-IT"/>
        </w:rPr>
        <w:t>preparing</w:t>
      </w:r>
      <w:r w:rsidR="00D052DD" w:rsidRPr="00235F90">
        <w:rPr>
          <w:rFonts w:cs="Times New Roman"/>
          <w:b/>
          <w:iCs/>
          <w:sz w:val="22"/>
          <w:szCs w:val="22"/>
          <w:lang w:val="vi-VN"/>
        </w:rPr>
        <w:t xml:space="preserve"> the camera and gastric conduit</w:t>
      </w:r>
    </w:p>
    <w:p w14:paraId="3A39ADC4" w14:textId="730EF11B" w:rsidR="00B66987" w:rsidRPr="00235F90" w:rsidRDefault="00B66987" w:rsidP="003D6720">
      <w:pPr>
        <w:spacing w:line="300" w:lineRule="exact"/>
        <w:jc w:val="both"/>
        <w:rPr>
          <w:rFonts w:cs="Times New Roman"/>
          <w:bCs/>
          <w:i/>
          <w:sz w:val="22"/>
          <w:szCs w:val="22"/>
          <w:lang w:val="vi-VN"/>
        </w:rPr>
      </w:pPr>
      <w:r w:rsidRPr="00235F90">
        <w:rPr>
          <w:rFonts w:cs="Times New Roman"/>
          <w:i/>
          <w:sz w:val="22"/>
          <w:szCs w:val="22"/>
          <w:lang w:val="it-IT"/>
        </w:rPr>
        <w:t xml:space="preserve">* </w:t>
      </w:r>
      <w:r w:rsidR="00225812">
        <w:rPr>
          <w:rFonts w:cs="Times New Roman"/>
          <w:i/>
          <w:sz w:val="22"/>
          <w:szCs w:val="22"/>
          <w:lang w:val="it-IT"/>
        </w:rPr>
        <w:t>C</w:t>
      </w:r>
      <w:r w:rsidR="00D052DD" w:rsidRPr="00235F90">
        <w:rPr>
          <w:rFonts w:cs="Times New Roman"/>
          <w:i/>
          <w:sz w:val="22"/>
          <w:szCs w:val="22"/>
          <w:lang w:val="it-IT"/>
        </w:rPr>
        <w:t>amera with</w:t>
      </w:r>
      <w:r w:rsidR="00D052DD" w:rsidRPr="00235F90">
        <w:rPr>
          <w:rFonts w:cs="Times New Roman"/>
          <w:i/>
          <w:sz w:val="22"/>
          <w:szCs w:val="22"/>
          <w:lang w:val="vi-VN"/>
        </w:rPr>
        <w:t xml:space="preserve"> near-infrared light source</w:t>
      </w:r>
    </w:p>
    <w:p w14:paraId="51CC08C0" w14:textId="6C9ECDF0" w:rsidR="00B66987" w:rsidRPr="00235F90" w:rsidRDefault="00B66987" w:rsidP="003D6720">
      <w:pPr>
        <w:spacing w:line="300" w:lineRule="exact"/>
        <w:jc w:val="both"/>
        <w:rPr>
          <w:rFonts w:cs="Times New Roman"/>
          <w:sz w:val="22"/>
          <w:szCs w:val="22"/>
          <w:lang w:val="it-IT"/>
        </w:rPr>
      </w:pPr>
      <w:r w:rsidRPr="00235F90">
        <w:rPr>
          <w:rFonts w:cs="Times New Roman"/>
          <w:sz w:val="22"/>
          <w:szCs w:val="22"/>
          <w:lang w:val="it-IT"/>
        </w:rPr>
        <w:t xml:space="preserve">- </w:t>
      </w:r>
      <w:r w:rsidR="003A1C2D" w:rsidRPr="00235F90">
        <w:rPr>
          <w:rFonts w:cs="Times New Roman"/>
          <w:sz w:val="22"/>
          <w:szCs w:val="22"/>
        </w:rPr>
        <w:t>The camera with a near-infrared light source is positioned in front of and perpendicular to the gastric conduit, at a distance of 3</w:t>
      </w:r>
      <w:r w:rsidR="00525C93">
        <w:rPr>
          <w:rFonts w:cs="Times New Roman"/>
          <w:sz w:val="22"/>
          <w:szCs w:val="22"/>
        </w:rPr>
        <w:t xml:space="preserve"> </w:t>
      </w:r>
      <w:r w:rsidR="003A1C2D" w:rsidRPr="00235F90">
        <w:rPr>
          <w:rFonts w:cs="Times New Roman"/>
          <w:sz w:val="22"/>
          <w:szCs w:val="22"/>
        </w:rPr>
        <w:t>-</w:t>
      </w:r>
      <w:r w:rsidR="00525C93">
        <w:rPr>
          <w:rFonts w:cs="Times New Roman"/>
          <w:sz w:val="22"/>
          <w:szCs w:val="22"/>
        </w:rPr>
        <w:t xml:space="preserve"> </w:t>
      </w:r>
      <w:r w:rsidR="003A1C2D" w:rsidRPr="00235F90">
        <w:rPr>
          <w:rFonts w:cs="Times New Roman"/>
          <w:sz w:val="22"/>
          <w:szCs w:val="22"/>
        </w:rPr>
        <w:t>5 cm, to ensure clear imaging.</w:t>
      </w:r>
    </w:p>
    <w:p w14:paraId="1B7891B5" w14:textId="2524E00C" w:rsidR="00B66987" w:rsidRPr="00235F90" w:rsidRDefault="00B66987" w:rsidP="003D6720">
      <w:pPr>
        <w:spacing w:line="300" w:lineRule="exact"/>
        <w:jc w:val="both"/>
        <w:rPr>
          <w:rFonts w:cs="Times New Roman"/>
          <w:bCs/>
          <w:i/>
          <w:sz w:val="22"/>
          <w:szCs w:val="22"/>
          <w:lang w:val="vi-VN"/>
        </w:rPr>
      </w:pPr>
      <w:r w:rsidRPr="00235F90">
        <w:rPr>
          <w:rFonts w:cs="Times New Roman"/>
          <w:i/>
          <w:sz w:val="22"/>
          <w:szCs w:val="22"/>
          <w:lang w:val="it-IT"/>
        </w:rPr>
        <w:t xml:space="preserve">* </w:t>
      </w:r>
      <w:r w:rsidR="00225812">
        <w:rPr>
          <w:rFonts w:cs="Times New Roman"/>
          <w:i/>
          <w:sz w:val="22"/>
          <w:szCs w:val="22"/>
          <w:lang w:val="it-IT"/>
        </w:rPr>
        <w:t>P</w:t>
      </w:r>
      <w:r w:rsidR="00D052DD" w:rsidRPr="00235F90">
        <w:rPr>
          <w:rFonts w:cs="Times New Roman"/>
          <w:i/>
          <w:sz w:val="22"/>
          <w:szCs w:val="22"/>
          <w:lang w:val="it-IT"/>
        </w:rPr>
        <w:t>reparing</w:t>
      </w:r>
      <w:r w:rsidR="00D052DD" w:rsidRPr="00235F90">
        <w:rPr>
          <w:rFonts w:cs="Times New Roman"/>
          <w:i/>
          <w:sz w:val="22"/>
          <w:szCs w:val="22"/>
          <w:lang w:val="vi-VN"/>
        </w:rPr>
        <w:t xml:space="preserve"> the gastric conduit</w:t>
      </w:r>
    </w:p>
    <w:p w14:paraId="7B7A8C11" w14:textId="77777777" w:rsidR="00B66987" w:rsidRPr="00235F90" w:rsidRDefault="003A1C2D" w:rsidP="003D6720">
      <w:pPr>
        <w:spacing w:line="300" w:lineRule="exact"/>
        <w:jc w:val="both"/>
        <w:rPr>
          <w:rFonts w:cs="Times New Roman"/>
          <w:sz w:val="22"/>
          <w:szCs w:val="22"/>
          <w:lang w:val="it-IT"/>
        </w:rPr>
      </w:pPr>
      <w:r w:rsidRPr="00235F90">
        <w:rPr>
          <w:rFonts w:cs="Times New Roman"/>
          <w:sz w:val="22"/>
          <w:szCs w:val="22"/>
          <w:lang w:val="vi-VN"/>
        </w:rPr>
        <w:t>-</w:t>
      </w:r>
      <w:r w:rsidRPr="00235F90">
        <w:rPr>
          <w:rFonts w:cs="Times New Roman"/>
          <w:sz w:val="22"/>
          <w:szCs w:val="22"/>
        </w:rPr>
        <w:t>The gastric conduit is laid straight without twisting, ensuring the artery along the greater curvature is aligned.</w:t>
      </w:r>
    </w:p>
    <w:p w14:paraId="275C54AC" w14:textId="28B4D0C8" w:rsidR="00B66987" w:rsidRPr="00235F90" w:rsidRDefault="00AF167E" w:rsidP="003D6720">
      <w:pPr>
        <w:spacing w:line="300" w:lineRule="exact"/>
        <w:jc w:val="both"/>
        <w:rPr>
          <w:rFonts w:cs="Times New Roman"/>
          <w:b/>
          <w:iCs/>
          <w:sz w:val="22"/>
          <w:szCs w:val="22"/>
          <w:lang w:val="vi-VN"/>
        </w:rPr>
      </w:pPr>
      <w:r w:rsidRPr="00235F90">
        <w:rPr>
          <w:rFonts w:cs="Times New Roman"/>
          <w:b/>
          <w:iCs/>
          <w:sz w:val="22"/>
          <w:szCs w:val="22"/>
          <w:lang w:val="pt-BR"/>
        </w:rPr>
        <w:t>Step</w:t>
      </w:r>
      <w:r w:rsidR="00B66987" w:rsidRPr="00235F90">
        <w:rPr>
          <w:rFonts w:cs="Times New Roman"/>
          <w:b/>
          <w:iCs/>
          <w:sz w:val="22"/>
          <w:szCs w:val="22"/>
          <w:lang w:val="vi-VN"/>
        </w:rPr>
        <w:t xml:space="preserve"> 3: </w:t>
      </w:r>
      <w:r w:rsidR="00225812">
        <w:rPr>
          <w:rFonts w:cs="Times New Roman"/>
          <w:b/>
          <w:iCs/>
          <w:sz w:val="22"/>
          <w:szCs w:val="22"/>
        </w:rPr>
        <w:t>ICG</w:t>
      </w:r>
      <w:r w:rsidR="00D052DD" w:rsidRPr="00235F90">
        <w:rPr>
          <w:rFonts w:cs="Times New Roman"/>
          <w:b/>
          <w:iCs/>
          <w:sz w:val="22"/>
          <w:szCs w:val="22"/>
          <w:lang w:val="vi-VN"/>
        </w:rPr>
        <w:t xml:space="preserve"> injection technique</w:t>
      </w:r>
    </w:p>
    <w:p w14:paraId="1C2924ED" w14:textId="7BCF0244" w:rsidR="00AF167E" w:rsidRPr="00235F90" w:rsidRDefault="003A1C2D" w:rsidP="00AE62B8">
      <w:pPr>
        <w:spacing w:line="300" w:lineRule="exact"/>
        <w:ind w:firstLine="567"/>
        <w:jc w:val="both"/>
        <w:rPr>
          <w:rFonts w:cs="Times New Roman"/>
          <w:b/>
          <w:iCs/>
          <w:sz w:val="22"/>
          <w:szCs w:val="22"/>
          <w:lang w:val="pt-BR"/>
        </w:rPr>
      </w:pPr>
      <w:r w:rsidRPr="00235F90">
        <w:rPr>
          <w:rFonts w:cs="Times New Roman"/>
          <w:iCs/>
          <w:sz w:val="22"/>
          <w:szCs w:val="22"/>
          <w:lang w:val="pt-BR"/>
        </w:rPr>
        <w:t>The</w:t>
      </w:r>
      <w:r w:rsidRPr="00235F90">
        <w:rPr>
          <w:rFonts w:cs="Times New Roman"/>
          <w:iCs/>
          <w:sz w:val="22"/>
          <w:szCs w:val="22"/>
          <w:lang w:val="vi-VN"/>
        </w:rPr>
        <w:t xml:space="preserve"> injection technique, as described by</w:t>
      </w:r>
      <w:r w:rsidR="00B66987" w:rsidRPr="00235F90">
        <w:rPr>
          <w:rFonts w:cs="Times New Roman"/>
          <w:iCs/>
          <w:sz w:val="22"/>
          <w:szCs w:val="22"/>
          <w:lang w:val="pt-BR"/>
        </w:rPr>
        <w:t xml:space="preserve"> </w:t>
      </w:r>
      <w:r w:rsidR="00B66987" w:rsidRPr="00235F90">
        <w:rPr>
          <w:rFonts w:eastAsia="Meiryo" w:cs="Times New Roman"/>
          <w:sz w:val="22"/>
          <w:szCs w:val="22"/>
          <w:lang w:val="pt-BR"/>
        </w:rPr>
        <w:t>Koyanagi K.</w:t>
      </w:r>
      <w:r w:rsidR="00B66987" w:rsidRPr="00235F90">
        <w:rPr>
          <w:rFonts w:cs="Times New Roman"/>
          <w:iCs/>
          <w:sz w:val="22"/>
          <w:szCs w:val="22"/>
          <w:lang w:val="pt-BR"/>
        </w:rPr>
        <w:t xml:space="preserve"> </w:t>
      </w:r>
      <w:r w:rsidRPr="00235F90">
        <w:rPr>
          <w:rFonts w:cs="Times New Roman"/>
          <w:iCs/>
          <w:sz w:val="22"/>
          <w:szCs w:val="22"/>
          <w:lang w:val="pt-BR"/>
        </w:rPr>
        <w:t>is</w:t>
      </w:r>
      <w:r w:rsidRPr="00235F90">
        <w:rPr>
          <w:rFonts w:cs="Times New Roman"/>
          <w:iCs/>
          <w:sz w:val="22"/>
          <w:szCs w:val="22"/>
          <w:lang w:val="vi-VN"/>
        </w:rPr>
        <w:t xml:space="preserve"> as follows</w:t>
      </w:r>
      <w:r w:rsidR="00B66987" w:rsidRPr="00235F90">
        <w:rPr>
          <w:rFonts w:cs="Times New Roman"/>
          <w:iCs/>
          <w:sz w:val="22"/>
          <w:szCs w:val="22"/>
          <w:lang w:val="pt-BR"/>
        </w:rPr>
        <w:t xml:space="preserve">: </w:t>
      </w:r>
      <w:r w:rsidRPr="00235F90">
        <w:rPr>
          <w:rFonts w:cs="Times New Roman"/>
          <w:iCs/>
          <w:sz w:val="22"/>
          <w:szCs w:val="22"/>
          <w:lang w:val="pt-BR"/>
        </w:rPr>
        <w:t>Injection</w:t>
      </w:r>
      <w:r w:rsidRPr="00235F90">
        <w:rPr>
          <w:rFonts w:cs="Times New Roman"/>
          <w:iCs/>
          <w:sz w:val="22"/>
          <w:szCs w:val="22"/>
          <w:lang w:val="vi-VN"/>
        </w:rPr>
        <w:t xml:space="preserve"> dose</w:t>
      </w:r>
      <w:r w:rsidR="00B66987" w:rsidRPr="00235F90">
        <w:rPr>
          <w:rFonts w:cs="Times New Roman"/>
          <w:sz w:val="22"/>
          <w:szCs w:val="22"/>
          <w:lang w:val="vi-VN"/>
        </w:rPr>
        <w:t xml:space="preserve">: </w:t>
      </w:r>
      <w:r w:rsidRPr="00235F90">
        <w:rPr>
          <w:rFonts w:cs="Times New Roman"/>
          <w:sz w:val="22"/>
          <w:szCs w:val="22"/>
          <w:lang w:val="vi-VN"/>
        </w:rPr>
        <w:t>2.5mg ICG per injection</w:t>
      </w:r>
      <w:r w:rsidR="00B66987" w:rsidRPr="00235F90">
        <w:rPr>
          <w:rFonts w:cs="Times New Roman"/>
          <w:sz w:val="22"/>
          <w:szCs w:val="22"/>
          <w:lang w:val="pt-BR"/>
        </w:rPr>
        <w:t xml:space="preserve">. </w:t>
      </w:r>
      <w:r w:rsidRPr="00235F90">
        <w:rPr>
          <w:rFonts w:cs="Times New Roman"/>
          <w:sz w:val="22"/>
          <w:szCs w:val="22"/>
          <w:lang w:val="pt-BR"/>
        </w:rPr>
        <w:t>Injection</w:t>
      </w:r>
      <w:r w:rsidRPr="00235F90">
        <w:rPr>
          <w:rFonts w:cs="Times New Roman"/>
          <w:sz w:val="22"/>
          <w:szCs w:val="22"/>
          <w:lang w:val="vi-VN"/>
        </w:rPr>
        <w:t xml:space="preserve"> site</w:t>
      </w:r>
      <w:r w:rsidR="00B66987" w:rsidRPr="00235F90">
        <w:rPr>
          <w:rFonts w:cs="Times New Roman"/>
          <w:i/>
          <w:sz w:val="22"/>
          <w:szCs w:val="22"/>
          <w:lang w:val="vi-VN"/>
        </w:rPr>
        <w:t>:</w:t>
      </w:r>
      <w:r w:rsidR="00B66987" w:rsidRPr="00235F90">
        <w:rPr>
          <w:rFonts w:cs="Times New Roman"/>
          <w:sz w:val="22"/>
          <w:szCs w:val="22"/>
          <w:lang w:val="vi-VN"/>
        </w:rPr>
        <w:t xml:space="preserve"> </w:t>
      </w:r>
      <w:r w:rsidR="00AF167E" w:rsidRPr="00235F90">
        <w:rPr>
          <w:rFonts w:cs="Times New Roman"/>
          <w:sz w:val="22"/>
          <w:szCs w:val="22"/>
        </w:rPr>
        <w:t>The right external jugular vein or the right antecubital vein. Each patient uses only one of these two injection sites.</w:t>
      </w:r>
      <w:r w:rsidR="00B66987" w:rsidRPr="00235F90">
        <w:rPr>
          <w:rFonts w:cs="Times New Roman"/>
          <w:sz w:val="22"/>
          <w:szCs w:val="22"/>
          <w:lang w:val="vi-VN"/>
        </w:rPr>
        <w:t xml:space="preserve"> </w:t>
      </w:r>
      <w:r w:rsidR="00AF167E" w:rsidRPr="00235F90">
        <w:rPr>
          <w:rFonts w:cs="Times New Roman"/>
          <w:sz w:val="22"/>
          <w:szCs w:val="22"/>
          <w:lang w:val="vi-VN"/>
        </w:rPr>
        <w:t>Injection timing</w:t>
      </w:r>
      <w:r w:rsidR="00B66987" w:rsidRPr="00235F90">
        <w:rPr>
          <w:rFonts w:cs="Times New Roman"/>
          <w:i/>
          <w:iCs/>
          <w:sz w:val="22"/>
          <w:szCs w:val="22"/>
          <w:lang w:val="vi-VN"/>
        </w:rPr>
        <w:t xml:space="preserve">: </w:t>
      </w:r>
      <w:r w:rsidR="00AF167E" w:rsidRPr="00235F90">
        <w:rPr>
          <w:rFonts w:cs="Times New Roman"/>
          <w:sz w:val="22"/>
          <w:szCs w:val="22"/>
        </w:rPr>
        <w:t>Inject ICG quickly over 3</w:t>
      </w:r>
      <w:r w:rsidR="00525C93">
        <w:rPr>
          <w:rFonts w:cs="Times New Roman"/>
          <w:sz w:val="22"/>
          <w:szCs w:val="22"/>
        </w:rPr>
        <w:t xml:space="preserve"> </w:t>
      </w:r>
      <w:r w:rsidR="00AF167E" w:rsidRPr="00235F90">
        <w:rPr>
          <w:rFonts w:cs="Times New Roman"/>
          <w:sz w:val="22"/>
          <w:szCs w:val="22"/>
        </w:rPr>
        <w:t>-</w:t>
      </w:r>
      <w:r w:rsidR="00525C93">
        <w:rPr>
          <w:rFonts w:cs="Times New Roman"/>
          <w:sz w:val="22"/>
          <w:szCs w:val="22"/>
        </w:rPr>
        <w:t xml:space="preserve"> </w:t>
      </w:r>
      <w:r w:rsidR="00AF167E" w:rsidRPr="00235F90">
        <w:rPr>
          <w:rFonts w:cs="Times New Roman"/>
          <w:sz w:val="22"/>
          <w:szCs w:val="22"/>
        </w:rPr>
        <w:t>5 seconds.</w:t>
      </w:r>
      <w:r w:rsidR="00B66987" w:rsidRPr="00235F90">
        <w:rPr>
          <w:rFonts w:cs="Times New Roman"/>
          <w:sz w:val="22"/>
          <w:szCs w:val="22"/>
          <w:lang w:val="vi-VN"/>
        </w:rPr>
        <w:t xml:space="preserve"> </w:t>
      </w:r>
      <w:r w:rsidR="00AF167E" w:rsidRPr="00235F90">
        <w:rPr>
          <w:rFonts w:cs="Times New Roman"/>
          <w:b/>
          <w:bCs/>
          <w:sz w:val="22"/>
          <w:szCs w:val="22"/>
          <w:lang w:val="vi-VN"/>
        </w:rPr>
        <w:t>First injection</w:t>
      </w:r>
      <w:r w:rsidR="00B66987" w:rsidRPr="00235F90">
        <w:rPr>
          <w:rFonts w:cs="Times New Roman"/>
          <w:sz w:val="22"/>
          <w:szCs w:val="22"/>
          <w:lang w:val="vi-VN"/>
        </w:rPr>
        <w:t>:</w:t>
      </w:r>
      <w:r w:rsidR="00AF167E" w:rsidRPr="00235F90">
        <w:rPr>
          <w:rFonts w:cs="Times New Roman"/>
          <w:sz w:val="22"/>
          <w:szCs w:val="22"/>
        </w:rPr>
        <w:t>After forming the gastric conduit, to assess its perfusion status post-formation</w:t>
      </w:r>
      <w:r w:rsidR="00B66987" w:rsidRPr="00235F90">
        <w:rPr>
          <w:rFonts w:cs="Times New Roman"/>
          <w:sz w:val="22"/>
          <w:szCs w:val="22"/>
          <w:lang w:val="vi-VN"/>
        </w:rPr>
        <w:t xml:space="preserve">. </w:t>
      </w:r>
      <w:r w:rsidR="00AF167E" w:rsidRPr="00235F90">
        <w:rPr>
          <w:rFonts w:cs="Times New Roman"/>
          <w:b/>
          <w:bCs/>
          <w:sz w:val="22"/>
          <w:szCs w:val="22"/>
          <w:lang w:val="vi-VN"/>
        </w:rPr>
        <w:t>Second injection</w:t>
      </w:r>
      <w:r w:rsidR="00B66987" w:rsidRPr="00525C93">
        <w:rPr>
          <w:rFonts w:cs="Times New Roman"/>
          <w:b/>
          <w:iCs/>
          <w:sz w:val="22"/>
          <w:szCs w:val="22"/>
          <w:lang w:val="pt-BR"/>
        </w:rPr>
        <w:t>:</w:t>
      </w:r>
      <w:r w:rsidR="00525C93">
        <w:rPr>
          <w:rFonts w:cs="Times New Roman"/>
          <w:sz w:val="22"/>
          <w:szCs w:val="22"/>
        </w:rPr>
        <w:t xml:space="preserve"> </w:t>
      </w:r>
      <w:r w:rsidR="00AF167E" w:rsidRPr="00235F90">
        <w:rPr>
          <w:rFonts w:cs="Times New Roman"/>
          <w:sz w:val="22"/>
          <w:szCs w:val="22"/>
        </w:rPr>
        <w:t>After the gastric conduit is advanced through the posterior mediastinum to the neck, to assess perfusion before performing the anastomosis.</w:t>
      </w:r>
      <w:r w:rsidR="00AF167E" w:rsidRPr="00235F90">
        <w:rPr>
          <w:rFonts w:cs="Times New Roman"/>
          <w:b/>
          <w:iCs/>
          <w:sz w:val="22"/>
          <w:szCs w:val="22"/>
          <w:lang w:val="pt-BR"/>
        </w:rPr>
        <w:t xml:space="preserve"> </w:t>
      </w:r>
    </w:p>
    <w:p w14:paraId="717A54C9" w14:textId="072732B6" w:rsidR="00B66987" w:rsidRPr="00235F90" w:rsidRDefault="00AF167E" w:rsidP="003D6720">
      <w:pPr>
        <w:spacing w:line="300" w:lineRule="exact"/>
        <w:jc w:val="both"/>
        <w:rPr>
          <w:rFonts w:cs="Times New Roman"/>
          <w:b/>
          <w:iCs/>
          <w:sz w:val="22"/>
          <w:szCs w:val="22"/>
          <w:lang w:val="pt-BR"/>
        </w:rPr>
      </w:pPr>
      <w:r w:rsidRPr="00235F90">
        <w:rPr>
          <w:rFonts w:cs="Times New Roman"/>
          <w:b/>
          <w:iCs/>
          <w:sz w:val="22"/>
          <w:szCs w:val="22"/>
          <w:lang w:val="pt-BR"/>
        </w:rPr>
        <w:t>Step</w:t>
      </w:r>
      <w:r w:rsidR="00B66987" w:rsidRPr="00235F90">
        <w:rPr>
          <w:rFonts w:cs="Times New Roman"/>
          <w:b/>
          <w:iCs/>
          <w:sz w:val="22"/>
          <w:szCs w:val="22"/>
          <w:lang w:val="pt-BR"/>
        </w:rPr>
        <w:t xml:space="preserve"> 4: </w:t>
      </w:r>
      <w:r w:rsidR="00D052DD" w:rsidRPr="00235F90">
        <w:rPr>
          <w:rFonts w:cs="Times New Roman"/>
          <w:b/>
          <w:iCs/>
          <w:sz w:val="22"/>
          <w:szCs w:val="22"/>
          <w:lang w:val="vi-VN"/>
        </w:rPr>
        <w:t>calculating icg signal time in the gastric conduit</w:t>
      </w:r>
    </w:p>
    <w:p w14:paraId="7D13A82A" w14:textId="77777777" w:rsidR="00AF167E" w:rsidRPr="00235F90" w:rsidRDefault="00AF167E" w:rsidP="003D6720">
      <w:pPr>
        <w:spacing w:line="300" w:lineRule="exact"/>
        <w:jc w:val="both"/>
        <w:rPr>
          <w:rFonts w:cs="Times New Roman"/>
          <w:b/>
          <w:iCs/>
          <w:sz w:val="22"/>
          <w:szCs w:val="22"/>
          <w:lang w:val="it-IT"/>
        </w:rPr>
      </w:pPr>
      <w:r w:rsidRPr="00235F90">
        <w:rPr>
          <w:rFonts w:cs="Times New Roman"/>
          <w:sz w:val="22"/>
          <w:szCs w:val="22"/>
        </w:rPr>
        <w:t>Equipment: A stopwatch in the operating room. The perfusion time of the gastric conduit is calculated from the moment the ICG signal (green color) appears at point A (pylorus near the origin of the right gastroepiploic artery).</w:t>
      </w:r>
    </w:p>
    <w:p w14:paraId="76274AEA" w14:textId="74CA75A5" w:rsidR="00B66987" w:rsidRPr="00AE62B8" w:rsidRDefault="00AF167E" w:rsidP="003D6720">
      <w:pPr>
        <w:spacing w:line="300" w:lineRule="exact"/>
        <w:jc w:val="both"/>
        <w:rPr>
          <w:rFonts w:ascii="Times New Roman Bold" w:hAnsi="Times New Roman Bold" w:cs="Times New Roman"/>
          <w:b/>
          <w:iCs/>
          <w:spacing w:val="-6"/>
          <w:sz w:val="22"/>
          <w:szCs w:val="22"/>
          <w:lang w:val="vi-VN"/>
        </w:rPr>
      </w:pPr>
      <w:r w:rsidRPr="00AE62B8">
        <w:rPr>
          <w:rFonts w:ascii="Times New Roman Bold" w:hAnsi="Times New Roman Bold" w:cs="Times New Roman"/>
          <w:b/>
          <w:iCs/>
          <w:spacing w:val="-6"/>
          <w:sz w:val="22"/>
          <w:szCs w:val="22"/>
          <w:lang w:val="pt-BR"/>
        </w:rPr>
        <w:lastRenderedPageBreak/>
        <w:t>Step</w:t>
      </w:r>
      <w:r w:rsidR="00B66987" w:rsidRPr="00AE62B8">
        <w:rPr>
          <w:rFonts w:ascii="Times New Roman Bold" w:hAnsi="Times New Roman Bold" w:cs="Times New Roman"/>
          <w:b/>
          <w:iCs/>
          <w:spacing w:val="-6"/>
          <w:sz w:val="22"/>
          <w:szCs w:val="22"/>
          <w:lang w:val="it-IT"/>
        </w:rPr>
        <w:t xml:space="preserve"> 5: </w:t>
      </w:r>
      <w:r w:rsidR="00D052DD" w:rsidRPr="00AE62B8">
        <w:rPr>
          <w:rFonts w:ascii="Times New Roman Bold" w:hAnsi="Times New Roman Bold" w:cs="Times New Roman"/>
          <w:b/>
          <w:iCs/>
          <w:spacing w:val="-6"/>
          <w:sz w:val="22"/>
          <w:szCs w:val="22"/>
          <w:lang w:val="it-IT"/>
        </w:rPr>
        <w:t>selecting</w:t>
      </w:r>
      <w:r w:rsidR="00D052DD" w:rsidRPr="00AE62B8">
        <w:rPr>
          <w:rFonts w:ascii="Times New Roman Bold" w:hAnsi="Times New Roman Bold" w:cs="Times New Roman"/>
          <w:b/>
          <w:iCs/>
          <w:spacing w:val="-6"/>
          <w:sz w:val="22"/>
          <w:szCs w:val="22"/>
          <w:lang w:val="vi-VN"/>
        </w:rPr>
        <w:t xml:space="preserve"> the anastomosis site for the esophagogastric conduit</w:t>
      </w:r>
    </w:p>
    <w:p w14:paraId="5C71F65B" w14:textId="3F920D4B" w:rsidR="00B66987" w:rsidRPr="00235F90" w:rsidRDefault="00B66987" w:rsidP="003D6720">
      <w:pPr>
        <w:spacing w:line="300" w:lineRule="exact"/>
        <w:jc w:val="both"/>
        <w:rPr>
          <w:rFonts w:cs="Times New Roman"/>
          <w:iCs/>
          <w:sz w:val="22"/>
          <w:szCs w:val="22"/>
          <w:lang w:val="pt-BR"/>
        </w:rPr>
      </w:pPr>
      <w:r w:rsidRPr="00235F90">
        <w:rPr>
          <w:rFonts w:cs="Times New Roman"/>
          <w:bCs/>
          <w:sz w:val="22"/>
          <w:szCs w:val="22"/>
          <w:lang w:val="pt-BR"/>
        </w:rPr>
        <w:t xml:space="preserve">* </w:t>
      </w:r>
      <w:r w:rsidR="00225812">
        <w:rPr>
          <w:rFonts w:cs="Times New Roman"/>
          <w:sz w:val="22"/>
          <w:szCs w:val="22"/>
        </w:rPr>
        <w:t>A</w:t>
      </w:r>
      <w:r w:rsidR="00D052DD" w:rsidRPr="00235F90">
        <w:rPr>
          <w:rFonts w:cs="Times New Roman"/>
          <w:sz w:val="22"/>
          <w:szCs w:val="22"/>
        </w:rPr>
        <w:t xml:space="preserve">ssessing gastric conduit perfusion based on icg imaging using </w:t>
      </w:r>
      <w:r w:rsidR="008F15A7">
        <w:rPr>
          <w:rFonts w:cs="Times New Roman"/>
          <w:sz w:val="22"/>
          <w:szCs w:val="22"/>
        </w:rPr>
        <w:t>L</w:t>
      </w:r>
      <w:r w:rsidR="00D052DD" w:rsidRPr="00235F90">
        <w:rPr>
          <w:rFonts w:cs="Times New Roman"/>
          <w:sz w:val="22"/>
          <w:szCs w:val="22"/>
        </w:rPr>
        <w:t xml:space="preserve">uo </w:t>
      </w:r>
      <w:r w:rsidR="008F15A7">
        <w:rPr>
          <w:rFonts w:cs="Times New Roman"/>
          <w:sz w:val="22"/>
          <w:szCs w:val="22"/>
        </w:rPr>
        <w:t>R</w:t>
      </w:r>
      <w:r w:rsidR="00D052DD" w:rsidRPr="00235F90">
        <w:rPr>
          <w:rFonts w:cs="Times New Roman"/>
          <w:sz w:val="22"/>
          <w:szCs w:val="22"/>
        </w:rPr>
        <w:t xml:space="preserve">. </w:t>
      </w:r>
      <w:r w:rsidR="008F15A7">
        <w:rPr>
          <w:rFonts w:cs="Times New Roman"/>
          <w:sz w:val="22"/>
          <w:szCs w:val="22"/>
        </w:rPr>
        <w:t>J</w:t>
      </w:r>
      <w:r w:rsidR="00D052DD" w:rsidRPr="00235F90">
        <w:rPr>
          <w:rFonts w:cs="Times New Roman"/>
          <w:sz w:val="22"/>
          <w:szCs w:val="22"/>
        </w:rPr>
        <w:t>.'s rule</w:t>
      </w:r>
      <w:r w:rsidR="00AF167E" w:rsidRPr="00235F90">
        <w:rPr>
          <w:rFonts w:cs="Times New Roman"/>
          <w:sz w:val="22"/>
          <w:szCs w:val="22"/>
          <w:lang w:val="vi-VN"/>
        </w:rPr>
        <w:t>:</w:t>
      </w:r>
      <w:r w:rsidR="00AF167E" w:rsidRPr="00235F90">
        <w:rPr>
          <w:rFonts w:cs="Times New Roman"/>
          <w:iCs/>
          <w:sz w:val="22"/>
          <w:szCs w:val="22"/>
          <w:lang w:val="pt-BR"/>
        </w:rPr>
        <w:t xml:space="preserve"> </w:t>
      </w:r>
      <w:r w:rsidR="00AF167E" w:rsidRPr="00235F90">
        <w:rPr>
          <w:rFonts w:cs="Times New Roman"/>
          <w:sz w:val="22"/>
          <w:szCs w:val="22"/>
        </w:rPr>
        <w:t>The gastric conduit is considered well</w:t>
      </w:r>
      <w:r w:rsidR="00525C93">
        <w:rPr>
          <w:rFonts w:cs="Times New Roman"/>
          <w:sz w:val="22"/>
          <w:szCs w:val="22"/>
        </w:rPr>
        <w:t xml:space="preserve"> </w:t>
      </w:r>
      <w:r w:rsidR="00AF167E" w:rsidRPr="00235F90">
        <w:rPr>
          <w:rFonts w:cs="Times New Roman"/>
          <w:sz w:val="22"/>
          <w:szCs w:val="22"/>
        </w:rPr>
        <w:t>-</w:t>
      </w:r>
      <w:r w:rsidR="00525C93">
        <w:rPr>
          <w:rFonts w:cs="Times New Roman"/>
          <w:sz w:val="22"/>
          <w:szCs w:val="22"/>
        </w:rPr>
        <w:t xml:space="preserve"> </w:t>
      </w:r>
      <w:r w:rsidR="00AF167E" w:rsidRPr="00235F90">
        <w:rPr>
          <w:rFonts w:cs="Times New Roman"/>
          <w:sz w:val="22"/>
          <w:szCs w:val="22"/>
        </w:rPr>
        <w:t>perfused if the ICG signal time is less than 60 seconds and poorly perfused if the signal time is 60 seconds or more.</w:t>
      </w:r>
    </w:p>
    <w:p w14:paraId="1B04EAEF" w14:textId="104AB266" w:rsidR="00B66987" w:rsidRPr="00235F90" w:rsidRDefault="00B66987" w:rsidP="003D6720">
      <w:pPr>
        <w:spacing w:line="300" w:lineRule="exact"/>
        <w:jc w:val="both"/>
        <w:rPr>
          <w:rFonts w:cs="Times New Roman"/>
          <w:bCs/>
          <w:i/>
          <w:iCs/>
          <w:sz w:val="22"/>
          <w:szCs w:val="22"/>
          <w:lang w:val="it-IT"/>
        </w:rPr>
      </w:pPr>
      <w:r w:rsidRPr="00235F90">
        <w:rPr>
          <w:rFonts w:cs="Times New Roman"/>
          <w:i/>
          <w:iCs/>
          <w:sz w:val="22"/>
          <w:szCs w:val="22"/>
          <w:lang w:val="pt-BR"/>
        </w:rPr>
        <w:t xml:space="preserve">* </w:t>
      </w:r>
      <w:r w:rsidR="00225812">
        <w:rPr>
          <w:rFonts w:cs="Times New Roman"/>
          <w:sz w:val="22"/>
          <w:szCs w:val="22"/>
        </w:rPr>
        <w:t>H</w:t>
      </w:r>
      <w:r w:rsidR="00D052DD" w:rsidRPr="00235F90">
        <w:rPr>
          <w:rFonts w:cs="Times New Roman"/>
          <w:sz w:val="22"/>
          <w:szCs w:val="22"/>
        </w:rPr>
        <w:t>andling poorly perfused distal gastric conduit</w:t>
      </w:r>
    </w:p>
    <w:p w14:paraId="26B59F8D" w14:textId="77777777" w:rsidR="00B66987" w:rsidRPr="00235F90" w:rsidRDefault="00AF167E" w:rsidP="003D6720">
      <w:pPr>
        <w:spacing w:line="300" w:lineRule="exact"/>
        <w:jc w:val="both"/>
        <w:rPr>
          <w:rFonts w:cs="Times New Roman"/>
          <w:sz w:val="22"/>
          <w:szCs w:val="22"/>
          <w:lang w:val="it-IT"/>
        </w:rPr>
      </w:pPr>
      <w:r w:rsidRPr="00235F90">
        <w:rPr>
          <w:rFonts w:cs="Times New Roman"/>
          <w:sz w:val="22"/>
          <w:szCs w:val="22"/>
        </w:rPr>
        <w:t>Poorly perfused segments are excised before performing the anastomosis.</w:t>
      </w:r>
    </w:p>
    <w:p w14:paraId="20B6BE10" w14:textId="3164A1AB" w:rsidR="00AF167E" w:rsidRPr="00235F90" w:rsidRDefault="00AF167E" w:rsidP="003D6720">
      <w:pPr>
        <w:spacing w:line="300" w:lineRule="exact"/>
        <w:jc w:val="both"/>
        <w:rPr>
          <w:rFonts w:cs="Times New Roman"/>
          <w:sz w:val="22"/>
          <w:szCs w:val="22"/>
        </w:rPr>
      </w:pPr>
      <w:r w:rsidRPr="00235F90">
        <w:rPr>
          <w:rStyle w:val="Strong"/>
          <w:rFonts w:eastAsia="MS Gothic" w:cs="Times New Roman"/>
          <w:b w:val="0"/>
          <w:bCs w:val="0"/>
          <w:sz w:val="22"/>
          <w:szCs w:val="22"/>
        </w:rPr>
        <w:t xml:space="preserve">Placement of the </w:t>
      </w:r>
      <w:r w:rsidR="005D1F76">
        <w:rPr>
          <w:rStyle w:val="Strong"/>
          <w:rFonts w:eastAsia="MS Gothic" w:cs="Times New Roman"/>
          <w:b w:val="0"/>
          <w:bCs w:val="0"/>
          <w:sz w:val="22"/>
          <w:szCs w:val="22"/>
        </w:rPr>
        <w:t>g</w:t>
      </w:r>
      <w:r w:rsidRPr="00235F90">
        <w:rPr>
          <w:rStyle w:val="Strong"/>
          <w:rFonts w:eastAsia="MS Gothic" w:cs="Times New Roman"/>
          <w:b w:val="0"/>
          <w:bCs w:val="0"/>
          <w:sz w:val="22"/>
          <w:szCs w:val="22"/>
        </w:rPr>
        <w:t xml:space="preserve">astric </w:t>
      </w:r>
      <w:r w:rsidR="005D1F76">
        <w:rPr>
          <w:rStyle w:val="Strong"/>
          <w:rFonts w:eastAsia="MS Gothic" w:cs="Times New Roman"/>
          <w:b w:val="0"/>
          <w:bCs w:val="0"/>
          <w:sz w:val="22"/>
          <w:szCs w:val="22"/>
        </w:rPr>
        <w:t>c</w:t>
      </w:r>
      <w:r w:rsidRPr="00235F90">
        <w:rPr>
          <w:rStyle w:val="Strong"/>
          <w:rFonts w:eastAsia="MS Gothic" w:cs="Times New Roman"/>
          <w:b w:val="0"/>
          <w:bCs w:val="0"/>
          <w:sz w:val="22"/>
          <w:szCs w:val="22"/>
        </w:rPr>
        <w:t>onduit</w:t>
      </w:r>
      <w:r w:rsidRPr="00235F90">
        <w:rPr>
          <w:rFonts w:cs="Times New Roman"/>
          <w:b/>
          <w:bCs/>
          <w:sz w:val="22"/>
          <w:szCs w:val="22"/>
        </w:rPr>
        <w:t>:</w:t>
      </w:r>
      <w:r w:rsidRPr="00235F90">
        <w:rPr>
          <w:rFonts w:cs="Times New Roman"/>
          <w:sz w:val="22"/>
          <w:szCs w:val="22"/>
        </w:rPr>
        <w:t xml:space="preserve"> All patients have the gastric conduit placed through the posterior mediastinum.</w:t>
      </w:r>
      <w:r w:rsidR="00B66987" w:rsidRPr="00235F90">
        <w:rPr>
          <w:rFonts w:cs="Times New Roman"/>
          <w:sz w:val="22"/>
          <w:szCs w:val="22"/>
          <w:lang w:val="pt-BR"/>
        </w:rPr>
        <w:t xml:space="preserve"> </w:t>
      </w:r>
      <w:bookmarkStart w:id="57" w:name="_Toc111035514"/>
      <w:bookmarkStart w:id="58" w:name="_Toc177020551"/>
      <w:r w:rsidRPr="00235F90">
        <w:rPr>
          <w:rStyle w:val="Strong"/>
          <w:rFonts w:eastAsia="MS Gothic" w:cs="Times New Roman"/>
          <w:b w:val="0"/>
          <w:bCs w:val="0"/>
          <w:sz w:val="22"/>
          <w:szCs w:val="22"/>
        </w:rPr>
        <w:t xml:space="preserve">Anastomosis </w:t>
      </w:r>
      <w:r w:rsidR="005D1F76">
        <w:rPr>
          <w:rStyle w:val="Strong"/>
          <w:rFonts w:eastAsia="MS Gothic" w:cs="Times New Roman"/>
          <w:b w:val="0"/>
          <w:bCs w:val="0"/>
          <w:sz w:val="22"/>
          <w:szCs w:val="22"/>
        </w:rPr>
        <w:t>t</w:t>
      </w:r>
      <w:r w:rsidRPr="00235F90">
        <w:rPr>
          <w:rStyle w:val="Strong"/>
          <w:rFonts w:eastAsia="MS Gothic" w:cs="Times New Roman"/>
          <w:b w:val="0"/>
          <w:bCs w:val="0"/>
          <w:sz w:val="22"/>
          <w:szCs w:val="22"/>
        </w:rPr>
        <w:t>echnique</w:t>
      </w:r>
      <w:r w:rsidRPr="00235F90">
        <w:rPr>
          <w:rFonts w:cs="Times New Roman"/>
          <w:sz w:val="22"/>
          <w:szCs w:val="22"/>
        </w:rPr>
        <w:t>: All patients undergo an end-to-end esophagogastric anastomosis with hand-sewn sutures.</w:t>
      </w:r>
    </w:p>
    <w:p w14:paraId="1DA63D7D" w14:textId="5C9AC05B" w:rsidR="00AF167E" w:rsidRPr="00225812" w:rsidRDefault="00AF167E" w:rsidP="003D6720">
      <w:pPr>
        <w:spacing w:line="300" w:lineRule="exact"/>
        <w:jc w:val="both"/>
        <w:rPr>
          <w:rFonts w:cs="Times New Roman"/>
          <w:b/>
          <w:bCs/>
          <w:i/>
          <w:iCs/>
          <w:sz w:val="22"/>
          <w:szCs w:val="22"/>
        </w:rPr>
      </w:pPr>
      <w:r w:rsidRPr="00225812">
        <w:rPr>
          <w:rFonts w:cs="Times New Roman"/>
          <w:i/>
          <w:iCs/>
          <w:sz w:val="22"/>
          <w:szCs w:val="22"/>
          <w:lang w:val="pt-BR"/>
        </w:rPr>
        <w:t xml:space="preserve"> </w:t>
      </w:r>
      <w:r w:rsidR="00B66987" w:rsidRPr="00225812">
        <w:rPr>
          <w:rFonts w:cs="Times New Roman"/>
          <w:b/>
          <w:bCs/>
          <w:i/>
          <w:iCs/>
          <w:sz w:val="22"/>
          <w:szCs w:val="22"/>
          <w:lang w:val="pt-BR"/>
        </w:rPr>
        <w:t xml:space="preserve">2.2.4. </w:t>
      </w:r>
      <w:bookmarkStart w:id="59" w:name="_Toc111035515"/>
      <w:bookmarkEnd w:id="57"/>
      <w:bookmarkEnd w:id="58"/>
      <w:r w:rsidR="00225812" w:rsidRPr="00225812">
        <w:rPr>
          <w:rFonts w:cs="Times New Roman"/>
          <w:b/>
          <w:bCs/>
          <w:i/>
          <w:iCs/>
          <w:sz w:val="22"/>
          <w:szCs w:val="22"/>
        </w:rPr>
        <w:t>R</w:t>
      </w:r>
      <w:r w:rsidR="00D052DD" w:rsidRPr="00225812">
        <w:rPr>
          <w:rFonts w:cs="Times New Roman"/>
          <w:b/>
          <w:bCs/>
          <w:i/>
          <w:iCs/>
          <w:sz w:val="22"/>
          <w:szCs w:val="22"/>
        </w:rPr>
        <w:t>esearch indicators</w:t>
      </w:r>
    </w:p>
    <w:p w14:paraId="0D919771" w14:textId="1C1FFF8F" w:rsidR="00B66987" w:rsidRPr="00225812" w:rsidRDefault="00B66987" w:rsidP="003D6720">
      <w:pPr>
        <w:spacing w:line="300" w:lineRule="exact"/>
        <w:jc w:val="both"/>
        <w:rPr>
          <w:rFonts w:cs="Times New Roman"/>
          <w:i/>
          <w:iCs/>
          <w:sz w:val="22"/>
          <w:szCs w:val="22"/>
        </w:rPr>
      </w:pPr>
      <w:r w:rsidRPr="00225812">
        <w:rPr>
          <w:rFonts w:cs="Times New Roman"/>
          <w:i/>
          <w:iCs/>
          <w:sz w:val="22"/>
          <w:szCs w:val="22"/>
        </w:rPr>
        <w:t xml:space="preserve">2.2.4.1. </w:t>
      </w:r>
      <w:bookmarkEnd w:id="59"/>
      <w:r w:rsidR="00225812" w:rsidRPr="00225812">
        <w:rPr>
          <w:rFonts w:cs="Times New Roman"/>
          <w:i/>
          <w:iCs/>
          <w:sz w:val="22"/>
          <w:szCs w:val="22"/>
        </w:rPr>
        <w:t>G</w:t>
      </w:r>
      <w:r w:rsidR="00D052DD" w:rsidRPr="00225812">
        <w:rPr>
          <w:rFonts w:cs="Times New Roman"/>
          <w:i/>
          <w:iCs/>
          <w:sz w:val="22"/>
          <w:szCs w:val="22"/>
        </w:rPr>
        <w:t>eneral characteristics of patients</w:t>
      </w:r>
    </w:p>
    <w:p w14:paraId="256B71EA" w14:textId="77777777" w:rsidR="001040E6" w:rsidRPr="00235F90" w:rsidRDefault="001040E6" w:rsidP="003D6720">
      <w:pPr>
        <w:pStyle w:val="NormalWeb"/>
        <w:spacing w:before="0" w:beforeAutospacing="0" w:after="0" w:afterAutospacing="0" w:line="300" w:lineRule="exact"/>
        <w:rPr>
          <w:sz w:val="22"/>
          <w:szCs w:val="22"/>
        </w:rPr>
      </w:pPr>
      <w:bookmarkStart w:id="60" w:name="_Toc153293339"/>
      <w:r w:rsidRPr="00235F90">
        <w:rPr>
          <w:sz w:val="22"/>
          <w:szCs w:val="22"/>
        </w:rPr>
        <w:t>Age, gender, history of smoking and alcohol consumption.Chemotherapy, radiotherapy before surgery.Preoperative respiratory function.</w:t>
      </w:r>
    </w:p>
    <w:p w14:paraId="25FDE9C3" w14:textId="2A082E18" w:rsidR="00B66987" w:rsidRPr="00AE62B8" w:rsidRDefault="00B66987" w:rsidP="003D6720">
      <w:pPr>
        <w:pStyle w:val="a30"/>
        <w:spacing w:line="300" w:lineRule="exact"/>
        <w:rPr>
          <w:color w:val="auto"/>
          <w:spacing w:val="-10"/>
          <w:sz w:val="22"/>
          <w:szCs w:val="22"/>
        </w:rPr>
      </w:pPr>
      <w:r w:rsidRPr="00AE62B8">
        <w:rPr>
          <w:color w:val="auto"/>
          <w:spacing w:val="-10"/>
          <w:sz w:val="22"/>
          <w:szCs w:val="22"/>
        </w:rPr>
        <w:t xml:space="preserve">2.2.4.2. </w:t>
      </w:r>
      <w:bookmarkEnd w:id="60"/>
      <w:r w:rsidR="00225812">
        <w:rPr>
          <w:spacing w:val="-10"/>
          <w:sz w:val="22"/>
          <w:szCs w:val="22"/>
        </w:rPr>
        <w:t>T</w:t>
      </w:r>
      <w:r w:rsidR="00D052DD" w:rsidRPr="00AE62B8">
        <w:rPr>
          <w:spacing w:val="-10"/>
          <w:sz w:val="22"/>
          <w:szCs w:val="22"/>
        </w:rPr>
        <w:t xml:space="preserve">echnical characteristics of using </w:t>
      </w:r>
      <w:r w:rsidR="008F15A7">
        <w:rPr>
          <w:spacing w:val="-10"/>
          <w:sz w:val="22"/>
          <w:szCs w:val="22"/>
        </w:rPr>
        <w:t>ICG</w:t>
      </w:r>
      <w:r w:rsidR="00D052DD" w:rsidRPr="00AE62B8">
        <w:rPr>
          <w:spacing w:val="-10"/>
          <w:sz w:val="22"/>
          <w:szCs w:val="22"/>
        </w:rPr>
        <w:t xml:space="preserve"> to assess gastric </w:t>
      </w:r>
      <w:r w:rsidR="00D73D8B">
        <w:rPr>
          <w:spacing w:val="-10"/>
          <w:sz w:val="22"/>
          <w:szCs w:val="22"/>
        </w:rPr>
        <w:t>conduit</w:t>
      </w:r>
      <w:r w:rsidR="00D052DD" w:rsidRPr="00AE62B8">
        <w:rPr>
          <w:spacing w:val="-10"/>
          <w:sz w:val="22"/>
          <w:szCs w:val="22"/>
        </w:rPr>
        <w:t xml:space="preserve"> perfusion</w:t>
      </w:r>
    </w:p>
    <w:p w14:paraId="18FDA9D2" w14:textId="1488253C" w:rsidR="00B66987" w:rsidRPr="00235F90" w:rsidRDefault="00B66987" w:rsidP="003D6720">
      <w:pPr>
        <w:pStyle w:val="a20"/>
        <w:spacing w:line="300" w:lineRule="exact"/>
        <w:rPr>
          <w:b w:val="0"/>
          <w:bCs/>
          <w:sz w:val="22"/>
          <w:szCs w:val="22"/>
          <w:lang w:val="it-IT"/>
        </w:rPr>
      </w:pPr>
      <w:bookmarkStart w:id="61" w:name="_Toc153293340"/>
      <w:r w:rsidRPr="00235F90">
        <w:rPr>
          <w:b w:val="0"/>
          <w:sz w:val="22"/>
          <w:szCs w:val="22"/>
          <w:lang w:val="pt-BR"/>
        </w:rPr>
        <w:t xml:space="preserve">* </w:t>
      </w:r>
      <w:bookmarkEnd w:id="61"/>
      <w:r w:rsidR="001040E6" w:rsidRPr="00235F90">
        <w:rPr>
          <w:b w:val="0"/>
          <w:bCs/>
          <w:sz w:val="22"/>
          <w:szCs w:val="22"/>
        </w:rPr>
        <w:t xml:space="preserve">Characteristics of the gastric </w:t>
      </w:r>
      <w:r w:rsidR="00D73D8B">
        <w:rPr>
          <w:b w:val="0"/>
          <w:bCs/>
          <w:sz w:val="22"/>
          <w:szCs w:val="22"/>
        </w:rPr>
        <w:t>conduit</w:t>
      </w:r>
      <w:r w:rsidR="001040E6" w:rsidRPr="00235F90">
        <w:rPr>
          <w:b w:val="0"/>
          <w:bCs/>
          <w:sz w:val="22"/>
          <w:szCs w:val="22"/>
        </w:rPr>
        <w:t xml:space="preserve">: Width, length of the gastric </w:t>
      </w:r>
      <w:r w:rsidR="00D73D8B">
        <w:rPr>
          <w:b w:val="0"/>
          <w:bCs/>
          <w:sz w:val="22"/>
          <w:szCs w:val="22"/>
        </w:rPr>
        <w:t>conduit</w:t>
      </w:r>
      <w:r w:rsidR="001040E6" w:rsidRPr="00235F90">
        <w:rPr>
          <w:b w:val="0"/>
          <w:bCs/>
          <w:sz w:val="22"/>
          <w:szCs w:val="22"/>
        </w:rPr>
        <w:t>.</w:t>
      </w:r>
    </w:p>
    <w:p w14:paraId="566897CF" w14:textId="22AA82C0" w:rsidR="00B66987" w:rsidRPr="00235F90" w:rsidRDefault="00B66987" w:rsidP="003D6720">
      <w:pPr>
        <w:pStyle w:val="ahinh"/>
        <w:spacing w:line="300" w:lineRule="exact"/>
        <w:ind w:firstLine="0"/>
        <w:jc w:val="both"/>
        <w:rPr>
          <w:b w:val="0"/>
          <w:bCs/>
          <w:iCs w:val="0"/>
          <w:sz w:val="22"/>
          <w:szCs w:val="22"/>
          <w:lang w:val="it-IT"/>
        </w:rPr>
      </w:pPr>
      <w:bookmarkStart w:id="62" w:name="_Toc153293813"/>
      <w:r w:rsidRPr="00235F90">
        <w:rPr>
          <w:b w:val="0"/>
          <w:bCs/>
          <w:iCs w:val="0"/>
          <w:sz w:val="22"/>
          <w:szCs w:val="22"/>
          <w:lang w:val="it-IT"/>
        </w:rPr>
        <w:t xml:space="preserve">* </w:t>
      </w:r>
      <w:bookmarkEnd w:id="62"/>
      <w:r w:rsidR="001040E6" w:rsidRPr="00235F90">
        <w:rPr>
          <w:b w:val="0"/>
          <w:bCs/>
          <w:sz w:val="22"/>
          <w:szCs w:val="22"/>
        </w:rPr>
        <w:t xml:space="preserve">Visual observation of the gastric </w:t>
      </w:r>
      <w:r w:rsidR="00D73D8B">
        <w:rPr>
          <w:b w:val="0"/>
          <w:bCs/>
          <w:sz w:val="22"/>
          <w:szCs w:val="22"/>
        </w:rPr>
        <w:t>conduit</w:t>
      </w:r>
      <w:r w:rsidR="001040E6" w:rsidRPr="00235F90">
        <w:rPr>
          <w:b w:val="0"/>
          <w:bCs/>
          <w:sz w:val="22"/>
          <w:szCs w:val="22"/>
        </w:rPr>
        <w:t xml:space="preserve">. Compare the perfusion of the gastric </w:t>
      </w:r>
      <w:r w:rsidR="00D73D8B">
        <w:rPr>
          <w:b w:val="0"/>
          <w:bCs/>
          <w:sz w:val="22"/>
          <w:szCs w:val="22"/>
        </w:rPr>
        <w:t>conduit</w:t>
      </w:r>
      <w:r w:rsidR="001040E6" w:rsidRPr="00235F90">
        <w:rPr>
          <w:b w:val="0"/>
          <w:bCs/>
          <w:sz w:val="22"/>
          <w:szCs w:val="22"/>
        </w:rPr>
        <w:t xml:space="preserve"> observed visually with that observed by ICG.</w:t>
      </w:r>
    </w:p>
    <w:p w14:paraId="0594B4B9" w14:textId="4B03093C" w:rsidR="001040E6" w:rsidRPr="00235F90" w:rsidRDefault="00B66987" w:rsidP="003D6720">
      <w:pPr>
        <w:pStyle w:val="a20"/>
        <w:spacing w:line="300" w:lineRule="exact"/>
        <w:rPr>
          <w:b w:val="0"/>
          <w:bCs/>
          <w:sz w:val="22"/>
          <w:szCs w:val="22"/>
        </w:rPr>
      </w:pPr>
      <w:bookmarkStart w:id="63" w:name="_Toc153293341"/>
      <w:r w:rsidRPr="00235F90">
        <w:rPr>
          <w:b w:val="0"/>
          <w:bCs/>
          <w:sz w:val="22"/>
          <w:szCs w:val="22"/>
          <w:lang w:val="it-IT"/>
        </w:rPr>
        <w:t xml:space="preserve">* </w:t>
      </w:r>
      <w:bookmarkStart w:id="64" w:name="_Toc153293342"/>
      <w:bookmarkEnd w:id="63"/>
      <w:r w:rsidR="001040E6" w:rsidRPr="00235F90">
        <w:rPr>
          <w:b w:val="0"/>
          <w:bCs/>
          <w:sz w:val="22"/>
          <w:szCs w:val="22"/>
        </w:rPr>
        <w:t xml:space="preserve">Some technical characteristics of ICG injection in assessing gastric </w:t>
      </w:r>
      <w:r w:rsidR="00975CBC">
        <w:rPr>
          <w:b w:val="0"/>
          <w:bCs/>
          <w:sz w:val="22"/>
          <w:szCs w:val="22"/>
        </w:rPr>
        <w:t>conduit</w:t>
      </w:r>
      <w:r w:rsidR="001040E6" w:rsidRPr="00235F90">
        <w:rPr>
          <w:b w:val="0"/>
          <w:bCs/>
          <w:sz w:val="22"/>
          <w:szCs w:val="22"/>
        </w:rPr>
        <w:t xml:space="preserve"> perfusion: Injection route, arterial blood pressure during injection.</w:t>
      </w:r>
    </w:p>
    <w:p w14:paraId="6EE2A27C" w14:textId="71C768AC" w:rsidR="001040E6" w:rsidRPr="00293C9C" w:rsidRDefault="00B66987" w:rsidP="003D6720">
      <w:pPr>
        <w:pStyle w:val="a20"/>
        <w:spacing w:line="300" w:lineRule="exact"/>
        <w:rPr>
          <w:sz w:val="22"/>
          <w:szCs w:val="22"/>
          <w:lang w:val="it-IT"/>
        </w:rPr>
      </w:pPr>
      <w:r w:rsidRPr="00293C9C">
        <w:rPr>
          <w:sz w:val="22"/>
          <w:szCs w:val="22"/>
          <w:lang w:val="it-IT"/>
        </w:rPr>
        <w:t xml:space="preserve">* </w:t>
      </w:r>
      <w:bookmarkEnd w:id="64"/>
      <w:r w:rsidRPr="00293C9C">
        <w:rPr>
          <w:iCs/>
          <w:sz w:val="22"/>
          <w:szCs w:val="22"/>
          <w:lang w:val="it-IT"/>
        </w:rPr>
        <w:t xml:space="preserve"> </w:t>
      </w:r>
      <w:r w:rsidR="001040E6" w:rsidRPr="00293C9C">
        <w:rPr>
          <w:sz w:val="22"/>
          <w:szCs w:val="22"/>
        </w:rPr>
        <w:t xml:space="preserve">Assessment of gastric </w:t>
      </w:r>
      <w:r w:rsidR="00975CBC">
        <w:rPr>
          <w:sz w:val="22"/>
          <w:szCs w:val="22"/>
        </w:rPr>
        <w:t>conduit</w:t>
      </w:r>
      <w:r w:rsidR="001040E6" w:rsidRPr="00293C9C">
        <w:rPr>
          <w:sz w:val="22"/>
          <w:szCs w:val="22"/>
        </w:rPr>
        <w:t xml:space="preserve"> perfusion based on ICG signal time:</w:t>
      </w:r>
    </w:p>
    <w:p w14:paraId="07806F67" w14:textId="52703966" w:rsidR="00B66987" w:rsidRPr="00235F90" w:rsidRDefault="001040E6" w:rsidP="00AE62B8">
      <w:pPr>
        <w:spacing w:line="300" w:lineRule="exact"/>
        <w:ind w:firstLine="567"/>
        <w:jc w:val="both"/>
        <w:rPr>
          <w:rFonts w:cs="Times New Roman"/>
          <w:sz w:val="22"/>
          <w:szCs w:val="22"/>
          <w:lang w:val="it-IT"/>
        </w:rPr>
      </w:pPr>
      <w:r w:rsidRPr="00235F90">
        <w:rPr>
          <w:rFonts w:cs="Times New Roman"/>
          <w:sz w:val="22"/>
          <w:szCs w:val="22"/>
          <w:lang w:val="it-IT"/>
        </w:rPr>
        <w:t>The</w:t>
      </w:r>
      <w:r w:rsidRPr="00235F90">
        <w:rPr>
          <w:rFonts w:cs="Times New Roman"/>
          <w:sz w:val="22"/>
          <w:szCs w:val="22"/>
          <w:lang w:val="vi-VN"/>
        </w:rPr>
        <w:t xml:space="preserve"> time of ICG signal appearance at points</w:t>
      </w:r>
      <w:r w:rsidR="00B66987" w:rsidRPr="00235F90">
        <w:rPr>
          <w:rFonts w:cs="Times New Roman"/>
          <w:sz w:val="22"/>
          <w:szCs w:val="22"/>
          <w:lang w:val="it-IT"/>
        </w:rPr>
        <w:t xml:space="preserve"> A, B, C </w:t>
      </w:r>
      <w:r w:rsidRPr="00235F90">
        <w:rPr>
          <w:rFonts w:cs="Times New Roman"/>
          <w:sz w:val="22"/>
          <w:szCs w:val="22"/>
          <w:lang w:val="it-IT"/>
        </w:rPr>
        <w:t>and</w:t>
      </w:r>
      <w:r w:rsidR="00B66987" w:rsidRPr="00235F90">
        <w:rPr>
          <w:rFonts w:cs="Times New Roman"/>
          <w:sz w:val="22"/>
          <w:szCs w:val="22"/>
          <w:lang w:val="it-IT"/>
        </w:rPr>
        <w:t xml:space="preserve"> D </w:t>
      </w:r>
      <w:r w:rsidRPr="00235F90">
        <w:rPr>
          <w:rFonts w:cs="Times New Roman"/>
          <w:sz w:val="22"/>
          <w:szCs w:val="22"/>
          <w:lang w:val="it-IT"/>
        </w:rPr>
        <w:t>of</w:t>
      </w:r>
      <w:r w:rsidRPr="00235F90">
        <w:rPr>
          <w:rFonts w:cs="Times New Roman"/>
          <w:sz w:val="22"/>
          <w:szCs w:val="22"/>
          <w:lang w:val="vi-VN"/>
        </w:rPr>
        <w:t xml:space="preserve"> the gastric </w:t>
      </w:r>
      <w:r w:rsidR="00975CBC">
        <w:rPr>
          <w:rFonts w:cs="Times New Roman"/>
          <w:sz w:val="22"/>
          <w:szCs w:val="22"/>
          <w:lang w:val="vi-VN"/>
        </w:rPr>
        <w:t>conduit</w:t>
      </w:r>
      <w:r w:rsidRPr="00235F90">
        <w:rPr>
          <w:rFonts w:cs="Times New Roman"/>
          <w:sz w:val="22"/>
          <w:szCs w:val="22"/>
          <w:lang w:val="vi-VN"/>
        </w:rPr>
        <w:t xml:space="preserve"> is called</w:t>
      </w:r>
      <w:r w:rsidR="00B66987" w:rsidRPr="00235F90">
        <w:rPr>
          <w:rFonts w:cs="Times New Roman"/>
          <w:sz w:val="22"/>
          <w:szCs w:val="22"/>
          <w:lang w:val="it-IT"/>
        </w:rPr>
        <w:t xml:space="preserve"> T</w:t>
      </w:r>
      <w:r w:rsidR="00B66987" w:rsidRPr="00235F90">
        <w:rPr>
          <w:rFonts w:cs="Times New Roman"/>
          <w:sz w:val="22"/>
          <w:szCs w:val="22"/>
          <w:vertAlign w:val="subscript"/>
          <w:lang w:val="it-IT"/>
        </w:rPr>
        <w:t>A</w:t>
      </w:r>
      <w:r w:rsidR="00B66987" w:rsidRPr="00235F90">
        <w:rPr>
          <w:rFonts w:cs="Times New Roman"/>
          <w:sz w:val="22"/>
          <w:szCs w:val="22"/>
          <w:lang w:val="it-IT"/>
        </w:rPr>
        <w:t>; T</w:t>
      </w:r>
      <w:r w:rsidR="00B66987" w:rsidRPr="00235F90">
        <w:rPr>
          <w:rFonts w:cs="Times New Roman"/>
          <w:sz w:val="22"/>
          <w:szCs w:val="22"/>
          <w:vertAlign w:val="subscript"/>
          <w:lang w:val="it-IT"/>
        </w:rPr>
        <w:t>B</w:t>
      </w:r>
      <w:r w:rsidR="00B66987" w:rsidRPr="00235F90">
        <w:rPr>
          <w:rFonts w:cs="Times New Roman"/>
          <w:sz w:val="22"/>
          <w:szCs w:val="22"/>
          <w:lang w:val="it-IT"/>
        </w:rPr>
        <w:t>; T</w:t>
      </w:r>
      <w:r w:rsidR="00B66987" w:rsidRPr="00235F90">
        <w:rPr>
          <w:rFonts w:cs="Times New Roman"/>
          <w:sz w:val="22"/>
          <w:szCs w:val="22"/>
          <w:vertAlign w:val="subscript"/>
          <w:lang w:val="it-IT"/>
        </w:rPr>
        <w:t>C</w:t>
      </w:r>
      <w:r w:rsidR="00B66987" w:rsidRPr="00235F90">
        <w:rPr>
          <w:rFonts w:cs="Times New Roman"/>
          <w:sz w:val="22"/>
          <w:szCs w:val="22"/>
          <w:lang w:val="it-IT"/>
        </w:rPr>
        <w:t xml:space="preserve">; </w:t>
      </w:r>
      <w:r w:rsidRPr="00235F90">
        <w:rPr>
          <w:rFonts w:cs="Times New Roman"/>
          <w:sz w:val="22"/>
          <w:szCs w:val="22"/>
          <w:lang w:val="it-IT"/>
        </w:rPr>
        <w:t>and</w:t>
      </w:r>
      <w:r w:rsidR="00B66987" w:rsidRPr="00235F90">
        <w:rPr>
          <w:rFonts w:cs="Times New Roman"/>
          <w:sz w:val="22"/>
          <w:szCs w:val="22"/>
          <w:lang w:val="it-IT"/>
        </w:rPr>
        <w:t xml:space="preserve"> T</w:t>
      </w:r>
      <w:r w:rsidR="00B66987" w:rsidRPr="00235F90">
        <w:rPr>
          <w:rFonts w:cs="Times New Roman"/>
          <w:sz w:val="22"/>
          <w:szCs w:val="22"/>
          <w:vertAlign w:val="subscript"/>
          <w:lang w:val="it-IT"/>
        </w:rPr>
        <w:t>D</w:t>
      </w:r>
      <w:r w:rsidR="00B66987" w:rsidRPr="00235F90">
        <w:rPr>
          <w:rFonts w:cs="Times New Roman"/>
          <w:sz w:val="22"/>
          <w:szCs w:val="22"/>
          <w:lang w:val="it-IT"/>
        </w:rPr>
        <w:t>. (T0 = T</w:t>
      </w:r>
      <w:r w:rsidR="00B66987" w:rsidRPr="00235F90">
        <w:rPr>
          <w:rFonts w:cs="Times New Roman"/>
          <w:sz w:val="22"/>
          <w:szCs w:val="22"/>
          <w:vertAlign w:val="subscript"/>
          <w:lang w:val="it-IT"/>
        </w:rPr>
        <w:t>A</w:t>
      </w:r>
      <w:r w:rsidR="00B66987" w:rsidRPr="00235F90">
        <w:rPr>
          <w:rFonts w:cs="Times New Roman"/>
          <w:sz w:val="22"/>
          <w:szCs w:val="22"/>
          <w:lang w:val="it-IT"/>
        </w:rPr>
        <w:t xml:space="preserve">). </w:t>
      </w:r>
      <w:r w:rsidRPr="00235F90">
        <w:rPr>
          <w:rFonts w:cs="Times New Roman"/>
          <w:sz w:val="22"/>
          <w:szCs w:val="22"/>
          <w:lang w:val="it-IT"/>
        </w:rPr>
        <w:t>ICG</w:t>
      </w:r>
      <w:r w:rsidRPr="00235F90">
        <w:rPr>
          <w:rFonts w:cs="Times New Roman"/>
          <w:sz w:val="22"/>
          <w:szCs w:val="22"/>
          <w:lang w:val="vi-VN"/>
        </w:rPr>
        <w:t xml:space="preserve"> signal time in the gastric </w:t>
      </w:r>
      <w:r w:rsidR="00975CBC">
        <w:rPr>
          <w:rFonts w:cs="Times New Roman"/>
          <w:sz w:val="22"/>
          <w:szCs w:val="22"/>
          <w:lang w:val="vi-VN"/>
        </w:rPr>
        <w:t>conduit</w:t>
      </w:r>
      <w:r w:rsidR="00B66987" w:rsidRPr="00235F90">
        <w:rPr>
          <w:rFonts w:cs="Times New Roman"/>
          <w:sz w:val="22"/>
          <w:szCs w:val="22"/>
          <w:lang w:val="it-IT"/>
        </w:rPr>
        <w:t>:</w:t>
      </w:r>
      <w:r w:rsidRPr="00235F90">
        <w:rPr>
          <w:rFonts w:cs="Times New Roman"/>
          <w:sz w:val="22"/>
          <w:szCs w:val="22"/>
          <w:lang w:val="vi-VN"/>
        </w:rPr>
        <w:t xml:space="preserve"> Segment</w:t>
      </w:r>
      <w:r w:rsidR="00B66987" w:rsidRPr="00235F90">
        <w:rPr>
          <w:rFonts w:cs="Times New Roman"/>
          <w:sz w:val="22"/>
          <w:szCs w:val="22"/>
          <w:lang w:val="it-IT"/>
        </w:rPr>
        <w:t xml:space="preserve"> AC: </w:t>
      </w:r>
      <w:r w:rsidRPr="00235F90">
        <w:rPr>
          <w:rFonts w:cs="Times New Roman"/>
          <w:sz w:val="22"/>
          <w:szCs w:val="22"/>
          <w:lang w:val="it-IT"/>
        </w:rPr>
        <w:t>called</w:t>
      </w:r>
      <w:r w:rsidR="00B66987" w:rsidRPr="00235F90">
        <w:rPr>
          <w:rFonts w:cs="Times New Roman"/>
          <w:sz w:val="22"/>
          <w:szCs w:val="22"/>
          <w:lang w:val="it-IT"/>
        </w:rPr>
        <w:t xml:space="preserve"> T</w:t>
      </w:r>
      <w:r w:rsidR="00B66987" w:rsidRPr="00235F90">
        <w:rPr>
          <w:rFonts w:cs="Times New Roman"/>
          <w:sz w:val="22"/>
          <w:szCs w:val="22"/>
          <w:vertAlign w:val="subscript"/>
          <w:lang w:val="it-IT"/>
        </w:rPr>
        <w:t xml:space="preserve">(C – A). </w:t>
      </w:r>
      <w:r w:rsidRPr="00235F90">
        <w:rPr>
          <w:rFonts w:cs="Times New Roman"/>
          <w:sz w:val="22"/>
          <w:szCs w:val="22"/>
          <w:lang w:val="vi-VN"/>
        </w:rPr>
        <w:t>Segment</w:t>
      </w:r>
      <w:r w:rsidR="00B66987" w:rsidRPr="00235F90">
        <w:rPr>
          <w:rFonts w:cs="Times New Roman"/>
          <w:sz w:val="22"/>
          <w:szCs w:val="22"/>
          <w:lang w:val="it-IT"/>
        </w:rPr>
        <w:t xml:space="preserve"> AD: </w:t>
      </w:r>
      <w:r w:rsidRPr="00235F90">
        <w:rPr>
          <w:rFonts w:cs="Times New Roman"/>
          <w:sz w:val="22"/>
          <w:szCs w:val="22"/>
          <w:lang w:val="it-IT"/>
        </w:rPr>
        <w:t xml:space="preserve">called </w:t>
      </w:r>
      <w:r w:rsidR="00B66987" w:rsidRPr="00235F90">
        <w:rPr>
          <w:rFonts w:cs="Times New Roman"/>
          <w:sz w:val="22"/>
          <w:szCs w:val="22"/>
          <w:lang w:val="it-IT"/>
        </w:rPr>
        <w:t>T</w:t>
      </w:r>
      <w:r w:rsidR="00B66987" w:rsidRPr="00235F90">
        <w:rPr>
          <w:rFonts w:cs="Times New Roman"/>
          <w:sz w:val="22"/>
          <w:szCs w:val="22"/>
          <w:vertAlign w:val="subscript"/>
          <w:lang w:val="it-IT"/>
        </w:rPr>
        <w:t>(D – A)</w:t>
      </w:r>
      <w:r w:rsidR="00B66987" w:rsidRPr="00235F90">
        <w:rPr>
          <w:rFonts w:cs="Times New Roman"/>
          <w:sz w:val="22"/>
          <w:szCs w:val="22"/>
          <w:lang w:val="it-IT"/>
        </w:rPr>
        <w:t xml:space="preserve">. </w:t>
      </w:r>
      <w:r w:rsidRPr="00235F90">
        <w:rPr>
          <w:rFonts w:cs="Times New Roman"/>
          <w:sz w:val="22"/>
          <w:szCs w:val="22"/>
          <w:lang w:val="vi-VN"/>
        </w:rPr>
        <w:t>Segment</w:t>
      </w:r>
      <w:r w:rsidR="00B66987" w:rsidRPr="00235F90">
        <w:rPr>
          <w:rFonts w:cs="Times New Roman"/>
          <w:sz w:val="22"/>
          <w:szCs w:val="22"/>
          <w:lang w:val="it-IT"/>
        </w:rPr>
        <w:t xml:space="preserve"> BC: </w:t>
      </w:r>
      <w:r w:rsidRPr="00235F90">
        <w:rPr>
          <w:rFonts w:cs="Times New Roman"/>
          <w:sz w:val="22"/>
          <w:szCs w:val="22"/>
          <w:lang w:val="it-IT"/>
        </w:rPr>
        <w:t xml:space="preserve">called </w:t>
      </w:r>
      <w:r w:rsidR="00B66987" w:rsidRPr="00235F90">
        <w:rPr>
          <w:rFonts w:cs="Times New Roman"/>
          <w:sz w:val="22"/>
          <w:szCs w:val="22"/>
          <w:lang w:val="it-IT"/>
        </w:rPr>
        <w:t>T</w:t>
      </w:r>
      <w:r w:rsidR="00B66987" w:rsidRPr="00235F90">
        <w:rPr>
          <w:rFonts w:cs="Times New Roman"/>
          <w:sz w:val="22"/>
          <w:szCs w:val="22"/>
          <w:vertAlign w:val="subscript"/>
          <w:lang w:val="it-IT"/>
        </w:rPr>
        <w:t>(C – B)</w:t>
      </w:r>
      <w:r w:rsidR="00B66987" w:rsidRPr="00235F90">
        <w:rPr>
          <w:rFonts w:cs="Times New Roman"/>
          <w:sz w:val="22"/>
          <w:szCs w:val="22"/>
          <w:lang w:val="it-IT"/>
        </w:rPr>
        <w:t xml:space="preserve">. </w:t>
      </w:r>
      <w:r w:rsidRPr="00235F90">
        <w:rPr>
          <w:rFonts w:cs="Times New Roman"/>
          <w:sz w:val="22"/>
          <w:szCs w:val="22"/>
          <w:lang w:val="vi-VN"/>
        </w:rPr>
        <w:t>Segment</w:t>
      </w:r>
      <w:r w:rsidR="00B66987" w:rsidRPr="00235F90">
        <w:rPr>
          <w:rFonts w:cs="Times New Roman"/>
          <w:sz w:val="22"/>
          <w:szCs w:val="22"/>
          <w:lang w:val="it-IT"/>
        </w:rPr>
        <w:t xml:space="preserve"> CD: </w:t>
      </w:r>
      <w:r w:rsidRPr="00235F90">
        <w:rPr>
          <w:rFonts w:cs="Times New Roman"/>
          <w:sz w:val="22"/>
          <w:szCs w:val="22"/>
          <w:lang w:val="it-IT"/>
        </w:rPr>
        <w:t xml:space="preserve">called </w:t>
      </w:r>
      <w:r w:rsidR="00B66987" w:rsidRPr="00235F90">
        <w:rPr>
          <w:rFonts w:cs="Times New Roman"/>
          <w:sz w:val="22"/>
          <w:szCs w:val="22"/>
          <w:lang w:val="it-IT"/>
        </w:rPr>
        <w:t>T</w:t>
      </w:r>
      <w:r w:rsidR="00B66987" w:rsidRPr="00235F90">
        <w:rPr>
          <w:rFonts w:cs="Times New Roman"/>
          <w:sz w:val="22"/>
          <w:szCs w:val="22"/>
          <w:vertAlign w:val="subscript"/>
          <w:lang w:val="it-IT"/>
        </w:rPr>
        <w:t>(D – C).</w:t>
      </w:r>
    </w:p>
    <w:p w14:paraId="653E7BBC" w14:textId="3BF305E2" w:rsidR="00B66987" w:rsidRPr="00235F90" w:rsidRDefault="00B66987" w:rsidP="003D6720">
      <w:pPr>
        <w:pStyle w:val="a20"/>
        <w:spacing w:line="300" w:lineRule="exact"/>
        <w:rPr>
          <w:iCs/>
          <w:sz w:val="22"/>
          <w:szCs w:val="22"/>
          <w:lang w:val="it-IT"/>
        </w:rPr>
      </w:pPr>
      <w:r w:rsidRPr="00235F90">
        <w:rPr>
          <w:b w:val="0"/>
          <w:sz w:val="22"/>
          <w:szCs w:val="22"/>
          <w:lang w:val="it-IT"/>
        </w:rPr>
        <w:t xml:space="preserve">* </w:t>
      </w:r>
      <w:r w:rsidRPr="00235F90">
        <w:rPr>
          <w:iCs/>
          <w:sz w:val="22"/>
          <w:szCs w:val="22"/>
          <w:lang w:val="it-IT"/>
        </w:rPr>
        <w:t xml:space="preserve"> </w:t>
      </w:r>
      <w:r w:rsidR="001040E6" w:rsidRPr="00235F90">
        <w:rPr>
          <w:sz w:val="22"/>
          <w:szCs w:val="22"/>
        </w:rPr>
        <w:t xml:space="preserve">Assessment of gastric </w:t>
      </w:r>
      <w:r w:rsidR="00975CBC">
        <w:rPr>
          <w:sz w:val="22"/>
          <w:szCs w:val="22"/>
        </w:rPr>
        <w:t>conduit</w:t>
      </w:r>
      <w:r w:rsidR="001040E6" w:rsidRPr="00235F90">
        <w:rPr>
          <w:sz w:val="22"/>
          <w:szCs w:val="22"/>
        </w:rPr>
        <w:t xml:space="preserve"> perfusion based on ICG signal speed:</w:t>
      </w:r>
    </w:p>
    <w:p w14:paraId="291DD9C7" w14:textId="4C358B8D" w:rsidR="00B66987" w:rsidRPr="00235F90" w:rsidRDefault="001040E6" w:rsidP="003D6720">
      <w:pPr>
        <w:spacing w:line="300" w:lineRule="exact"/>
        <w:ind w:firstLine="567"/>
        <w:jc w:val="both"/>
        <w:rPr>
          <w:rFonts w:cs="Times New Roman"/>
          <w:iCs/>
          <w:sz w:val="22"/>
          <w:szCs w:val="22"/>
          <w:lang w:val="it-IT"/>
        </w:rPr>
      </w:pPr>
      <w:r w:rsidRPr="00235F90">
        <w:rPr>
          <w:rFonts w:cs="Times New Roman"/>
          <w:iCs/>
          <w:sz w:val="22"/>
          <w:szCs w:val="22"/>
          <w:lang w:val="it-IT"/>
        </w:rPr>
        <w:t>The</w:t>
      </w:r>
      <w:r w:rsidRPr="00235F90">
        <w:rPr>
          <w:rFonts w:cs="Times New Roman"/>
          <w:iCs/>
          <w:sz w:val="22"/>
          <w:szCs w:val="22"/>
          <w:lang w:val="vi-VN"/>
        </w:rPr>
        <w:t xml:space="preserve"> average of ICG signal moving in the gastric </w:t>
      </w:r>
      <w:r w:rsidR="00975CBC">
        <w:rPr>
          <w:rFonts w:cs="Times New Roman"/>
          <w:iCs/>
          <w:sz w:val="22"/>
          <w:szCs w:val="22"/>
          <w:lang w:val="vi-VN"/>
        </w:rPr>
        <w:t>conduit</w:t>
      </w:r>
      <w:r w:rsidRPr="00235F90">
        <w:rPr>
          <w:rFonts w:cs="Times New Roman"/>
          <w:iCs/>
          <w:sz w:val="22"/>
          <w:szCs w:val="22"/>
          <w:lang w:val="vi-VN"/>
        </w:rPr>
        <w:t xml:space="preserve"> in segments</w:t>
      </w:r>
      <w:r w:rsidR="00B66987" w:rsidRPr="00235F90">
        <w:rPr>
          <w:rFonts w:cs="Times New Roman"/>
          <w:iCs/>
          <w:sz w:val="22"/>
          <w:szCs w:val="22"/>
          <w:lang w:val="it-IT"/>
        </w:rPr>
        <w:t xml:space="preserve"> AB, AC, BC, CD, AD </w:t>
      </w:r>
      <w:r w:rsidRPr="00235F90">
        <w:rPr>
          <w:rFonts w:cs="Times New Roman"/>
          <w:iCs/>
          <w:sz w:val="22"/>
          <w:szCs w:val="22"/>
          <w:lang w:val="it-IT"/>
        </w:rPr>
        <w:t>is</w:t>
      </w:r>
      <w:r w:rsidRPr="00235F90">
        <w:rPr>
          <w:rFonts w:cs="Times New Roman"/>
          <w:iCs/>
          <w:sz w:val="22"/>
          <w:szCs w:val="22"/>
          <w:lang w:val="vi-VN"/>
        </w:rPr>
        <w:t xml:space="preserve"> denoted as</w:t>
      </w:r>
      <w:r w:rsidR="00B66987" w:rsidRPr="00235F90">
        <w:rPr>
          <w:rFonts w:cs="Times New Roman"/>
          <w:iCs/>
          <w:sz w:val="22"/>
          <w:szCs w:val="22"/>
          <w:lang w:val="it-IT"/>
        </w:rPr>
        <w:t xml:space="preserve"> V</w:t>
      </w:r>
      <w:r w:rsidR="00B66987" w:rsidRPr="00235F90">
        <w:rPr>
          <w:rFonts w:cs="Times New Roman"/>
          <w:iCs/>
          <w:sz w:val="22"/>
          <w:szCs w:val="22"/>
          <w:vertAlign w:val="subscript"/>
          <w:lang w:val="it-IT"/>
        </w:rPr>
        <w:t>AB</w:t>
      </w:r>
      <w:r w:rsidR="00B66987" w:rsidRPr="00235F90">
        <w:rPr>
          <w:rFonts w:cs="Times New Roman"/>
          <w:iCs/>
          <w:sz w:val="22"/>
          <w:szCs w:val="22"/>
          <w:lang w:val="it-IT"/>
        </w:rPr>
        <w:t xml:space="preserve"> (V</w:t>
      </w:r>
      <w:r w:rsidR="00B66987" w:rsidRPr="00235F90">
        <w:rPr>
          <w:rFonts w:cs="Times New Roman"/>
          <w:iCs/>
          <w:sz w:val="22"/>
          <w:szCs w:val="22"/>
          <w:vertAlign w:val="subscript"/>
          <w:lang w:val="it-IT"/>
        </w:rPr>
        <w:t xml:space="preserve">AB </w:t>
      </w:r>
      <w:r w:rsidR="00B66987" w:rsidRPr="00235F90">
        <w:rPr>
          <w:rFonts w:cs="Times New Roman"/>
          <w:iCs/>
          <w:sz w:val="22"/>
          <w:szCs w:val="22"/>
          <w:lang w:val="it-IT"/>
        </w:rPr>
        <w:t xml:space="preserve">= </w:t>
      </w:r>
      <w:r w:rsidRPr="00235F90">
        <w:rPr>
          <w:rFonts w:cs="Times New Roman"/>
          <w:iCs/>
          <w:sz w:val="22"/>
          <w:szCs w:val="22"/>
          <w:lang w:val="it-IT"/>
        </w:rPr>
        <w:t>length</w:t>
      </w:r>
      <w:r w:rsidRPr="00235F90">
        <w:rPr>
          <w:rFonts w:cs="Times New Roman"/>
          <w:iCs/>
          <w:sz w:val="22"/>
          <w:szCs w:val="22"/>
          <w:lang w:val="vi-VN"/>
        </w:rPr>
        <w:t xml:space="preserve"> of the gastric </w:t>
      </w:r>
      <w:r w:rsidR="00975CBC">
        <w:rPr>
          <w:rFonts w:cs="Times New Roman"/>
          <w:iCs/>
          <w:sz w:val="22"/>
          <w:szCs w:val="22"/>
          <w:lang w:val="vi-VN"/>
        </w:rPr>
        <w:t>conduit</w:t>
      </w:r>
      <w:r w:rsidRPr="00235F90">
        <w:rPr>
          <w:rFonts w:cs="Times New Roman"/>
          <w:iCs/>
          <w:sz w:val="22"/>
          <w:szCs w:val="22"/>
          <w:lang w:val="vi-VN"/>
        </w:rPr>
        <w:t xml:space="preserve"> segment AB</w:t>
      </w:r>
      <w:r w:rsidR="00B66987" w:rsidRPr="00235F90">
        <w:rPr>
          <w:rFonts w:cs="Times New Roman"/>
          <w:iCs/>
          <w:sz w:val="22"/>
          <w:szCs w:val="22"/>
          <w:lang w:val="it-IT"/>
        </w:rPr>
        <w:t xml:space="preserve"> / </w:t>
      </w:r>
      <w:r w:rsidR="00B66987" w:rsidRPr="00235F90">
        <w:rPr>
          <w:rFonts w:cs="Times New Roman"/>
          <w:sz w:val="22"/>
          <w:szCs w:val="22"/>
          <w:lang w:val="it-IT"/>
        </w:rPr>
        <w:t>T</w:t>
      </w:r>
      <w:r w:rsidR="00B66987" w:rsidRPr="00235F90">
        <w:rPr>
          <w:rFonts w:cs="Times New Roman"/>
          <w:sz w:val="22"/>
          <w:szCs w:val="22"/>
          <w:vertAlign w:val="subscript"/>
          <w:lang w:val="it-IT"/>
        </w:rPr>
        <w:t>(B – A)</w:t>
      </w:r>
      <w:r w:rsidR="00B66987" w:rsidRPr="00235F90">
        <w:rPr>
          <w:rFonts w:cs="Times New Roman"/>
          <w:sz w:val="22"/>
          <w:szCs w:val="22"/>
          <w:lang w:val="it-IT"/>
        </w:rPr>
        <w:t xml:space="preserve">). </w:t>
      </w:r>
      <w:r w:rsidRPr="00235F90">
        <w:rPr>
          <w:rFonts w:cs="Times New Roman"/>
          <w:sz w:val="22"/>
          <w:szCs w:val="22"/>
          <w:lang w:val="it-IT"/>
        </w:rPr>
        <w:t>Speed</w:t>
      </w:r>
      <w:r w:rsidR="00B66987" w:rsidRPr="00235F90">
        <w:rPr>
          <w:rFonts w:cs="Times New Roman"/>
          <w:sz w:val="22"/>
          <w:szCs w:val="22"/>
          <w:lang w:val="it-IT"/>
        </w:rPr>
        <w:t xml:space="preserve"> </w:t>
      </w:r>
      <w:r w:rsidR="00B66987" w:rsidRPr="00235F90">
        <w:rPr>
          <w:rFonts w:cs="Times New Roman"/>
          <w:iCs/>
          <w:sz w:val="22"/>
          <w:szCs w:val="22"/>
          <w:lang w:val="it-IT"/>
        </w:rPr>
        <w:t>V</w:t>
      </w:r>
      <w:r w:rsidR="00B66987" w:rsidRPr="00235F90">
        <w:rPr>
          <w:rFonts w:cs="Times New Roman"/>
          <w:iCs/>
          <w:sz w:val="22"/>
          <w:szCs w:val="22"/>
          <w:vertAlign w:val="subscript"/>
          <w:lang w:val="it-IT"/>
        </w:rPr>
        <w:t>AC</w:t>
      </w:r>
      <w:r w:rsidR="00B66987" w:rsidRPr="00235F90">
        <w:rPr>
          <w:rFonts w:cs="Times New Roman"/>
          <w:iCs/>
          <w:sz w:val="22"/>
          <w:szCs w:val="22"/>
          <w:lang w:val="it-IT"/>
        </w:rPr>
        <w:t>; V</w:t>
      </w:r>
      <w:r w:rsidR="00B66987" w:rsidRPr="00235F90">
        <w:rPr>
          <w:rFonts w:cs="Times New Roman"/>
          <w:iCs/>
          <w:sz w:val="22"/>
          <w:szCs w:val="22"/>
          <w:vertAlign w:val="subscript"/>
          <w:lang w:val="it-IT"/>
        </w:rPr>
        <w:t>BC</w:t>
      </w:r>
      <w:r w:rsidR="00B66987" w:rsidRPr="00235F90">
        <w:rPr>
          <w:rFonts w:cs="Times New Roman"/>
          <w:iCs/>
          <w:sz w:val="22"/>
          <w:szCs w:val="22"/>
          <w:lang w:val="it-IT"/>
        </w:rPr>
        <w:t>; V</w:t>
      </w:r>
      <w:r w:rsidR="00B66987" w:rsidRPr="00235F90">
        <w:rPr>
          <w:rFonts w:cs="Times New Roman"/>
          <w:iCs/>
          <w:sz w:val="22"/>
          <w:szCs w:val="22"/>
          <w:vertAlign w:val="subscript"/>
          <w:lang w:val="it-IT"/>
        </w:rPr>
        <w:t>CD</w:t>
      </w:r>
      <w:r w:rsidR="00B66987" w:rsidRPr="00235F90">
        <w:rPr>
          <w:rFonts w:cs="Times New Roman"/>
          <w:iCs/>
          <w:sz w:val="22"/>
          <w:szCs w:val="22"/>
          <w:lang w:val="it-IT"/>
        </w:rPr>
        <w:t>; V</w:t>
      </w:r>
      <w:r w:rsidR="00B66987" w:rsidRPr="00235F90">
        <w:rPr>
          <w:rFonts w:cs="Times New Roman"/>
          <w:iCs/>
          <w:sz w:val="22"/>
          <w:szCs w:val="22"/>
          <w:vertAlign w:val="subscript"/>
          <w:lang w:val="it-IT"/>
        </w:rPr>
        <w:t>AD</w:t>
      </w:r>
      <w:r w:rsidR="00B66987" w:rsidRPr="00235F90">
        <w:rPr>
          <w:rFonts w:cs="Times New Roman"/>
          <w:iCs/>
          <w:sz w:val="22"/>
          <w:szCs w:val="22"/>
          <w:lang w:val="it-IT"/>
        </w:rPr>
        <w:t xml:space="preserve"> </w:t>
      </w:r>
      <w:r w:rsidRPr="00235F90">
        <w:rPr>
          <w:rFonts w:cs="Times New Roman"/>
          <w:iCs/>
          <w:sz w:val="22"/>
          <w:szCs w:val="22"/>
          <w:lang w:val="it-IT"/>
        </w:rPr>
        <w:t>similarly</w:t>
      </w:r>
      <w:r w:rsidR="00B66987" w:rsidRPr="00235F90">
        <w:rPr>
          <w:rFonts w:cs="Times New Roman"/>
          <w:iCs/>
          <w:sz w:val="22"/>
          <w:szCs w:val="22"/>
          <w:lang w:val="it-IT"/>
        </w:rPr>
        <w:t>.</w:t>
      </w:r>
    </w:p>
    <w:p w14:paraId="057FE0E4" w14:textId="57DDB7D4" w:rsidR="001040E6" w:rsidRPr="00235F90" w:rsidRDefault="00B66987" w:rsidP="003D6720">
      <w:pPr>
        <w:spacing w:line="300" w:lineRule="exact"/>
        <w:ind w:left="284" w:hanging="284"/>
        <w:jc w:val="both"/>
        <w:rPr>
          <w:rFonts w:cs="Times New Roman"/>
          <w:i/>
          <w:iCs/>
          <w:sz w:val="22"/>
          <w:szCs w:val="22"/>
          <w:lang w:val="pt-BR"/>
        </w:rPr>
      </w:pPr>
      <w:r w:rsidRPr="00235F90">
        <w:rPr>
          <w:rFonts w:cs="Times New Roman"/>
          <w:i/>
          <w:iCs/>
          <w:sz w:val="22"/>
          <w:szCs w:val="22"/>
          <w:lang w:val="pt-BR"/>
        </w:rPr>
        <w:lastRenderedPageBreak/>
        <w:t xml:space="preserve">* </w:t>
      </w:r>
      <w:r w:rsidR="001040E6" w:rsidRPr="00235F90">
        <w:rPr>
          <w:rFonts w:cs="Times New Roman"/>
          <w:sz w:val="22"/>
          <w:szCs w:val="22"/>
        </w:rPr>
        <w:t xml:space="preserve">Management of ischemic gastric </w:t>
      </w:r>
      <w:r w:rsidR="00975CBC">
        <w:rPr>
          <w:rFonts w:cs="Times New Roman"/>
          <w:sz w:val="22"/>
          <w:szCs w:val="22"/>
        </w:rPr>
        <w:t>conduit</w:t>
      </w:r>
      <w:r w:rsidR="001040E6" w:rsidRPr="00235F90">
        <w:rPr>
          <w:rFonts w:cs="Times New Roman"/>
          <w:sz w:val="22"/>
          <w:szCs w:val="22"/>
        </w:rPr>
        <w:t xml:space="preserve"> segment observed by ICG: Remove the entire poorly perfused gastric </w:t>
      </w:r>
      <w:r w:rsidR="00975CBC">
        <w:rPr>
          <w:rFonts w:cs="Times New Roman"/>
          <w:sz w:val="22"/>
          <w:szCs w:val="22"/>
        </w:rPr>
        <w:t>conduit</w:t>
      </w:r>
      <w:r w:rsidR="001040E6" w:rsidRPr="00235F90">
        <w:rPr>
          <w:rFonts w:cs="Times New Roman"/>
          <w:sz w:val="22"/>
          <w:szCs w:val="22"/>
        </w:rPr>
        <w:t xml:space="preserve"> segment.</w:t>
      </w:r>
    </w:p>
    <w:p w14:paraId="4C976874" w14:textId="523FDEA0" w:rsidR="001040E6" w:rsidRPr="00AE62B8" w:rsidRDefault="00B66987" w:rsidP="003D6720">
      <w:pPr>
        <w:spacing w:line="300" w:lineRule="exact"/>
        <w:jc w:val="both"/>
        <w:rPr>
          <w:rFonts w:cs="Times New Roman"/>
          <w:bCs/>
          <w:i/>
          <w:iCs/>
          <w:spacing w:val="-10"/>
          <w:sz w:val="22"/>
          <w:szCs w:val="22"/>
          <w:lang w:val="it-IT"/>
        </w:rPr>
      </w:pPr>
      <w:r w:rsidRPr="00AE62B8">
        <w:rPr>
          <w:rFonts w:cs="Times New Roman"/>
          <w:i/>
          <w:iCs/>
          <w:spacing w:val="-10"/>
          <w:sz w:val="22"/>
          <w:szCs w:val="22"/>
          <w:lang w:val="pt-BR"/>
        </w:rPr>
        <w:t>*</w:t>
      </w:r>
      <w:r w:rsidR="00225812">
        <w:rPr>
          <w:rFonts w:cs="Times New Roman"/>
          <w:i/>
          <w:iCs/>
          <w:spacing w:val="-10"/>
          <w:sz w:val="22"/>
          <w:szCs w:val="22"/>
          <w:lang w:val="pt-BR"/>
        </w:rPr>
        <w:t xml:space="preserve"> </w:t>
      </w:r>
      <w:r w:rsidRPr="00AE62B8">
        <w:rPr>
          <w:rFonts w:cs="Times New Roman"/>
          <w:i/>
          <w:iCs/>
          <w:spacing w:val="-10"/>
          <w:sz w:val="22"/>
          <w:szCs w:val="22"/>
          <w:lang w:val="pt-BR"/>
        </w:rPr>
        <w:t xml:space="preserve"> </w:t>
      </w:r>
      <w:r w:rsidR="001040E6" w:rsidRPr="00AE62B8">
        <w:rPr>
          <w:rFonts w:cs="Times New Roman"/>
          <w:spacing w:val="-10"/>
          <w:sz w:val="22"/>
          <w:szCs w:val="22"/>
        </w:rPr>
        <w:t xml:space="preserve">Relationship between ICG signal time and speed in the gastric </w:t>
      </w:r>
      <w:r w:rsidR="00975CBC">
        <w:rPr>
          <w:rFonts w:cs="Times New Roman"/>
          <w:spacing w:val="-10"/>
          <w:sz w:val="22"/>
          <w:szCs w:val="22"/>
        </w:rPr>
        <w:t>conduit</w:t>
      </w:r>
      <w:r w:rsidR="001040E6" w:rsidRPr="00AE62B8">
        <w:rPr>
          <w:rFonts w:cs="Times New Roman"/>
          <w:spacing w:val="-10"/>
          <w:sz w:val="22"/>
          <w:szCs w:val="22"/>
        </w:rPr>
        <w:t xml:space="preserve"> with factors.</w:t>
      </w:r>
    </w:p>
    <w:p w14:paraId="678EFB70" w14:textId="62FD1A8C" w:rsidR="00B66987" w:rsidRPr="00293C9C" w:rsidRDefault="00B66987" w:rsidP="003D6720">
      <w:pPr>
        <w:pStyle w:val="A21"/>
        <w:spacing w:line="300" w:lineRule="exact"/>
        <w:rPr>
          <w:b w:val="0"/>
          <w:bCs w:val="0"/>
          <w:color w:val="000000" w:themeColor="text1"/>
          <w:sz w:val="22"/>
          <w:szCs w:val="22"/>
          <w:lang w:val="it-IT"/>
        </w:rPr>
      </w:pPr>
      <w:bookmarkStart w:id="65" w:name="_Toc153293343"/>
      <w:bookmarkStart w:id="66" w:name="_Toc169110910"/>
      <w:bookmarkStart w:id="67" w:name="_Toc172266850"/>
      <w:bookmarkStart w:id="68" w:name="_Toc177020553"/>
      <w:r w:rsidRPr="00293C9C">
        <w:rPr>
          <w:b w:val="0"/>
          <w:bCs w:val="0"/>
          <w:color w:val="auto"/>
          <w:sz w:val="22"/>
          <w:szCs w:val="22"/>
          <w:lang w:val="it-IT"/>
        </w:rPr>
        <w:t xml:space="preserve">2.2.4.3. </w:t>
      </w:r>
      <w:bookmarkEnd w:id="65"/>
      <w:bookmarkEnd w:id="66"/>
      <w:bookmarkEnd w:id="67"/>
      <w:bookmarkEnd w:id="68"/>
      <w:r w:rsidR="00225812" w:rsidRPr="00293C9C">
        <w:rPr>
          <w:b w:val="0"/>
          <w:bCs w:val="0"/>
          <w:color w:val="000000" w:themeColor="text1"/>
          <w:sz w:val="22"/>
          <w:szCs w:val="22"/>
        </w:rPr>
        <w:t>E</w:t>
      </w:r>
      <w:r w:rsidR="00D052DD" w:rsidRPr="00293C9C">
        <w:rPr>
          <w:b w:val="0"/>
          <w:bCs w:val="0"/>
          <w:color w:val="000000" w:themeColor="text1"/>
          <w:sz w:val="22"/>
          <w:szCs w:val="22"/>
        </w:rPr>
        <w:t>arly results of laparoscopic esophagectomy</w:t>
      </w:r>
    </w:p>
    <w:p w14:paraId="7350D499" w14:textId="77777777" w:rsidR="008B2982" w:rsidRPr="00235F90" w:rsidRDefault="008B2982" w:rsidP="003D6720">
      <w:pPr>
        <w:spacing w:line="300" w:lineRule="exact"/>
        <w:ind w:firstLine="567"/>
        <w:jc w:val="both"/>
        <w:rPr>
          <w:rFonts w:cs="Times New Roman"/>
          <w:color w:val="000000" w:themeColor="text1"/>
          <w:sz w:val="22"/>
          <w:szCs w:val="22"/>
        </w:rPr>
      </w:pPr>
      <w:r w:rsidRPr="00235F90">
        <w:rPr>
          <w:rFonts w:cs="Times New Roman"/>
          <w:color w:val="000000" w:themeColor="text1"/>
          <w:sz w:val="22"/>
          <w:szCs w:val="22"/>
        </w:rPr>
        <w:t>Early results are calculated from the time of surgery to 30 days postoperatively.</w:t>
      </w:r>
    </w:p>
    <w:p w14:paraId="7EF8D469" w14:textId="77777777" w:rsidR="008B2982" w:rsidRPr="00235F90" w:rsidRDefault="00B66987" w:rsidP="003D6720">
      <w:pPr>
        <w:spacing w:line="300" w:lineRule="exact"/>
        <w:jc w:val="both"/>
        <w:rPr>
          <w:rFonts w:cs="Times New Roman"/>
          <w:color w:val="000000" w:themeColor="text1"/>
          <w:sz w:val="22"/>
          <w:szCs w:val="22"/>
        </w:rPr>
      </w:pPr>
      <w:r w:rsidRPr="00235F90">
        <w:rPr>
          <w:rFonts w:cs="Times New Roman"/>
          <w:i/>
          <w:iCs/>
          <w:color w:val="000000" w:themeColor="text1"/>
          <w:sz w:val="22"/>
          <w:szCs w:val="22"/>
          <w:lang w:val="pt-BR"/>
        </w:rPr>
        <w:t xml:space="preserve">* </w:t>
      </w:r>
      <w:bookmarkStart w:id="69" w:name="_Toc111035519"/>
      <w:bookmarkEnd w:id="56"/>
      <w:r w:rsidR="008B2982" w:rsidRPr="00235F90">
        <w:rPr>
          <w:rFonts w:cs="Times New Roman"/>
          <w:color w:val="000000" w:themeColor="text1"/>
          <w:sz w:val="22"/>
          <w:szCs w:val="22"/>
        </w:rPr>
        <w:t>Research indicators in surgery: Surgery time, blood loss during surgery, jejunostomy for nutrition.</w:t>
      </w:r>
    </w:p>
    <w:p w14:paraId="2AF9B077" w14:textId="77777777" w:rsidR="008B2982" w:rsidRPr="00235F90" w:rsidRDefault="00B66987" w:rsidP="003D6720">
      <w:pPr>
        <w:spacing w:line="300" w:lineRule="exact"/>
        <w:jc w:val="both"/>
        <w:rPr>
          <w:rFonts w:cs="Times New Roman"/>
          <w:color w:val="000000" w:themeColor="text1"/>
          <w:sz w:val="22"/>
          <w:szCs w:val="22"/>
        </w:rPr>
      </w:pPr>
      <w:r w:rsidRPr="00235F90">
        <w:rPr>
          <w:rFonts w:cs="Times New Roman"/>
          <w:i/>
          <w:iCs/>
          <w:color w:val="000000" w:themeColor="text1"/>
          <w:sz w:val="22"/>
          <w:szCs w:val="22"/>
          <w:lang w:val="pt-BR"/>
        </w:rPr>
        <w:t xml:space="preserve">* </w:t>
      </w:r>
      <w:bookmarkStart w:id="70" w:name="_Toc111035518"/>
      <w:bookmarkEnd w:id="69"/>
      <w:r w:rsidR="008B2982" w:rsidRPr="00293C9C">
        <w:rPr>
          <w:rFonts w:cs="Times New Roman"/>
          <w:color w:val="000000" w:themeColor="text1"/>
          <w:sz w:val="22"/>
          <w:szCs w:val="22"/>
          <w:lang w:val="vi-VN"/>
        </w:rPr>
        <w:t>I</w:t>
      </w:r>
      <w:r w:rsidR="008B2982" w:rsidRPr="00293C9C">
        <w:rPr>
          <w:rFonts w:cs="Times New Roman"/>
          <w:color w:val="000000" w:themeColor="text1"/>
          <w:sz w:val="22"/>
          <w:szCs w:val="22"/>
        </w:rPr>
        <w:t>n</w:t>
      </w:r>
      <w:r w:rsidR="008B2982" w:rsidRPr="00235F90">
        <w:rPr>
          <w:rFonts w:cs="Times New Roman"/>
          <w:color w:val="000000" w:themeColor="text1"/>
          <w:sz w:val="22"/>
          <w:szCs w:val="22"/>
        </w:rPr>
        <w:t>traoperative complications: complications due to ICG use and surgical complications.</w:t>
      </w:r>
    </w:p>
    <w:p w14:paraId="47F3837F" w14:textId="4F49F0FF" w:rsidR="00B66987" w:rsidRPr="003D6720" w:rsidRDefault="00B66987" w:rsidP="003D6720">
      <w:pPr>
        <w:spacing w:line="300" w:lineRule="exact"/>
        <w:jc w:val="both"/>
        <w:rPr>
          <w:rFonts w:cs="Times New Roman"/>
          <w:color w:val="000000" w:themeColor="text1"/>
          <w:spacing w:val="-4"/>
          <w:sz w:val="22"/>
          <w:szCs w:val="22"/>
          <w:lang w:val="it-IT"/>
        </w:rPr>
      </w:pPr>
      <w:r w:rsidRPr="003D6720">
        <w:rPr>
          <w:rFonts w:cs="Times New Roman"/>
          <w:i/>
          <w:iCs/>
          <w:color w:val="000000" w:themeColor="text1"/>
          <w:spacing w:val="-4"/>
          <w:sz w:val="22"/>
          <w:szCs w:val="22"/>
          <w:lang w:val="pt-BR"/>
        </w:rPr>
        <w:t xml:space="preserve">* </w:t>
      </w:r>
      <w:bookmarkEnd w:id="70"/>
      <w:r w:rsidR="008B2982" w:rsidRPr="003D6720">
        <w:rPr>
          <w:rFonts w:cs="Times New Roman"/>
          <w:color w:val="000000" w:themeColor="text1"/>
          <w:spacing w:val="-4"/>
          <w:sz w:val="22"/>
          <w:szCs w:val="22"/>
        </w:rPr>
        <w:t xml:space="preserve">Research indicators of early postoperative results: Endotracheal </w:t>
      </w:r>
      <w:r w:rsidR="00975CBC">
        <w:rPr>
          <w:rFonts w:cs="Times New Roman"/>
          <w:color w:val="000000" w:themeColor="text1"/>
          <w:spacing w:val="-4"/>
          <w:sz w:val="22"/>
          <w:szCs w:val="22"/>
        </w:rPr>
        <w:t>conduit</w:t>
      </w:r>
      <w:r w:rsidR="008B2982" w:rsidRPr="003D6720">
        <w:rPr>
          <w:rFonts w:cs="Times New Roman"/>
          <w:color w:val="000000" w:themeColor="text1"/>
          <w:spacing w:val="-4"/>
          <w:sz w:val="22"/>
          <w:szCs w:val="22"/>
        </w:rPr>
        <w:t xml:space="preserve"> retention time, intensive care unit stay time, time to first bowel movement, time to right pleural cavity drainage, postoperative hospital stay.</w:t>
      </w:r>
    </w:p>
    <w:p w14:paraId="640876CD" w14:textId="77777777" w:rsidR="00B66987" w:rsidRPr="00235F90" w:rsidRDefault="00B66987" w:rsidP="003D6720">
      <w:pPr>
        <w:pStyle w:val="Heading3"/>
        <w:spacing w:before="0" w:line="300" w:lineRule="exact"/>
        <w:jc w:val="both"/>
        <w:rPr>
          <w:rFonts w:ascii="Times New Roman" w:hAnsi="Times New Roman"/>
          <w:i/>
          <w:iCs/>
          <w:color w:val="000000" w:themeColor="text1"/>
          <w:sz w:val="22"/>
          <w:szCs w:val="22"/>
          <w:lang w:val="pt-BR"/>
        </w:rPr>
      </w:pPr>
      <w:bookmarkStart w:id="71" w:name="_Toc111035520"/>
      <w:r w:rsidRPr="00235F90">
        <w:rPr>
          <w:rFonts w:ascii="Times New Roman" w:hAnsi="Times New Roman"/>
          <w:i/>
          <w:iCs/>
          <w:color w:val="000000" w:themeColor="text1"/>
          <w:sz w:val="22"/>
          <w:szCs w:val="22"/>
          <w:lang w:val="pt-BR"/>
        </w:rPr>
        <w:t xml:space="preserve">* </w:t>
      </w:r>
      <w:bookmarkEnd w:id="71"/>
      <w:r w:rsidR="008B2982" w:rsidRPr="00235F90">
        <w:rPr>
          <w:rFonts w:ascii="Times New Roman" w:hAnsi="Times New Roman"/>
          <w:color w:val="000000" w:themeColor="text1"/>
          <w:sz w:val="22"/>
          <w:szCs w:val="22"/>
        </w:rPr>
        <w:t>Early postoperative complications: anastomotic leak, respiratory complications, chylous leak, and other complications.</w:t>
      </w:r>
    </w:p>
    <w:p w14:paraId="33C2843E" w14:textId="77777777" w:rsidR="00B66987" w:rsidRPr="00235F90" w:rsidRDefault="00B66987" w:rsidP="003D6720">
      <w:pPr>
        <w:spacing w:line="300" w:lineRule="exact"/>
        <w:jc w:val="both"/>
        <w:rPr>
          <w:rFonts w:cs="Times New Roman"/>
          <w:bCs/>
          <w:i/>
          <w:color w:val="000000" w:themeColor="text1"/>
          <w:sz w:val="22"/>
          <w:szCs w:val="22"/>
          <w:lang w:val="it-IT"/>
        </w:rPr>
      </w:pPr>
      <w:r w:rsidRPr="00235F90">
        <w:rPr>
          <w:rFonts w:cs="Times New Roman"/>
          <w:bCs/>
          <w:i/>
          <w:color w:val="000000" w:themeColor="text1"/>
          <w:sz w:val="22"/>
          <w:szCs w:val="22"/>
          <w:lang w:val="pt-BR"/>
        </w:rPr>
        <w:t xml:space="preserve">* </w:t>
      </w:r>
      <w:r w:rsidR="008B2982" w:rsidRPr="00235F90">
        <w:rPr>
          <w:rFonts w:cs="Times New Roman"/>
          <w:color w:val="000000" w:themeColor="text1"/>
          <w:sz w:val="22"/>
          <w:szCs w:val="22"/>
        </w:rPr>
        <w:t>Postoperative mortality: cause of death.</w:t>
      </w:r>
    </w:p>
    <w:p w14:paraId="48581C55" w14:textId="77777777" w:rsidR="00B66987" w:rsidRPr="004D7300" w:rsidRDefault="00B66987" w:rsidP="003D6720">
      <w:pPr>
        <w:pStyle w:val="A21"/>
        <w:spacing w:line="300" w:lineRule="exact"/>
        <w:rPr>
          <w:i w:val="0"/>
          <w:iCs/>
          <w:color w:val="auto"/>
          <w:sz w:val="22"/>
          <w:szCs w:val="22"/>
          <w:lang w:val="it-IT"/>
        </w:rPr>
      </w:pPr>
      <w:bookmarkStart w:id="72" w:name="_Toc169110915"/>
      <w:bookmarkStart w:id="73" w:name="_Toc172266858"/>
      <w:bookmarkStart w:id="74" w:name="_Toc177020554"/>
      <w:r w:rsidRPr="004D7300">
        <w:rPr>
          <w:i w:val="0"/>
          <w:iCs/>
          <w:color w:val="auto"/>
          <w:sz w:val="22"/>
          <w:szCs w:val="22"/>
          <w:lang w:val="it-IT"/>
        </w:rPr>
        <w:t xml:space="preserve">* </w:t>
      </w:r>
      <w:bookmarkEnd w:id="72"/>
      <w:bookmarkEnd w:id="73"/>
      <w:bookmarkEnd w:id="74"/>
      <w:r w:rsidR="008B2982" w:rsidRPr="004D7300">
        <w:rPr>
          <w:i w:val="0"/>
          <w:iCs/>
          <w:sz w:val="22"/>
          <w:szCs w:val="22"/>
        </w:rPr>
        <w:t>Relationship between anastomotic leak and ICG signal image characteristics.</w:t>
      </w:r>
    </w:p>
    <w:p w14:paraId="7743D29A" w14:textId="77777777" w:rsidR="00B66987" w:rsidRPr="004D7300" w:rsidRDefault="00B66987" w:rsidP="003D6720">
      <w:pPr>
        <w:pStyle w:val="A21"/>
        <w:spacing w:line="300" w:lineRule="exact"/>
        <w:rPr>
          <w:i w:val="0"/>
          <w:iCs/>
          <w:sz w:val="22"/>
          <w:szCs w:val="22"/>
          <w:lang w:val="pt-BR"/>
        </w:rPr>
      </w:pPr>
      <w:bookmarkStart w:id="75" w:name="_Toc172266867"/>
      <w:bookmarkStart w:id="76" w:name="_Toc177020564"/>
      <w:bookmarkStart w:id="77" w:name="_Toc111035522"/>
      <w:bookmarkStart w:id="78" w:name="_Toc169110919"/>
      <w:r w:rsidRPr="004D7300">
        <w:rPr>
          <w:i w:val="0"/>
          <w:iCs/>
          <w:color w:val="auto"/>
          <w:sz w:val="22"/>
          <w:szCs w:val="22"/>
          <w:lang w:val="it-IT"/>
        </w:rPr>
        <w:t xml:space="preserve">*  </w:t>
      </w:r>
      <w:bookmarkEnd w:id="75"/>
      <w:bookmarkEnd w:id="76"/>
      <w:bookmarkEnd w:id="77"/>
      <w:bookmarkEnd w:id="78"/>
      <w:r w:rsidR="008B2982" w:rsidRPr="004D7300">
        <w:rPr>
          <w:i w:val="0"/>
          <w:iCs/>
          <w:sz w:val="22"/>
          <w:szCs w:val="22"/>
        </w:rPr>
        <w:t>Status of esophagogastric anastomosis stricture</w:t>
      </w:r>
    </w:p>
    <w:p w14:paraId="3261F850" w14:textId="3968B89E" w:rsidR="008B2982" w:rsidRPr="00AE62B8" w:rsidRDefault="008B2982" w:rsidP="00C31434">
      <w:pPr>
        <w:spacing w:line="300" w:lineRule="exact"/>
        <w:rPr>
          <w:b/>
          <w:bCs/>
          <w:i/>
          <w:iCs/>
          <w:spacing w:val="-6"/>
          <w:sz w:val="22"/>
          <w:szCs w:val="22"/>
        </w:rPr>
      </w:pPr>
      <w:r w:rsidRPr="00235F90">
        <w:rPr>
          <w:rFonts w:cs="Times New Roman"/>
          <w:sz w:val="22"/>
          <w:szCs w:val="22"/>
        </w:rPr>
        <w:t>Anastomosis stricture: degree of stricture, management of stricture, management results.</w:t>
      </w:r>
      <w:bookmarkStart w:id="79" w:name="_Toc177020566"/>
      <w:r w:rsidRPr="00AE62B8">
        <w:rPr>
          <w:iCs/>
          <w:spacing w:val="-6"/>
          <w:sz w:val="22"/>
          <w:szCs w:val="22"/>
        </w:rPr>
        <w:t xml:space="preserve">Relationship between anastomosis stricture and gastric </w:t>
      </w:r>
      <w:r w:rsidR="00975CBC">
        <w:rPr>
          <w:b/>
          <w:bCs/>
          <w:i/>
          <w:iCs/>
          <w:spacing w:val="-6"/>
          <w:sz w:val="22"/>
          <w:szCs w:val="22"/>
        </w:rPr>
        <w:t>conduit</w:t>
      </w:r>
      <w:r w:rsidRPr="00AE62B8">
        <w:rPr>
          <w:iCs/>
          <w:spacing w:val="-6"/>
          <w:sz w:val="22"/>
          <w:szCs w:val="22"/>
        </w:rPr>
        <w:t xml:space="preserve"> perfusion status.</w:t>
      </w:r>
    </w:p>
    <w:p w14:paraId="737FF3FE" w14:textId="665ED485" w:rsidR="00B66987" w:rsidRPr="00235F90" w:rsidRDefault="00B66987" w:rsidP="003D6720">
      <w:pPr>
        <w:pStyle w:val="A21"/>
        <w:spacing w:line="300" w:lineRule="exact"/>
        <w:rPr>
          <w:color w:val="auto"/>
          <w:sz w:val="22"/>
          <w:szCs w:val="22"/>
          <w:lang w:val="vi-VN"/>
        </w:rPr>
      </w:pPr>
      <w:r w:rsidRPr="00235F90">
        <w:rPr>
          <w:color w:val="auto"/>
          <w:sz w:val="22"/>
          <w:szCs w:val="22"/>
          <w:lang w:val="pt-BR"/>
        </w:rPr>
        <w:t xml:space="preserve">2.2.5. </w:t>
      </w:r>
      <w:bookmarkEnd w:id="79"/>
      <w:r w:rsidR="008B2982" w:rsidRPr="00235F90">
        <w:rPr>
          <w:color w:val="auto"/>
          <w:sz w:val="22"/>
          <w:szCs w:val="22"/>
          <w:lang w:val="pt-BR"/>
        </w:rPr>
        <w:t>Data</w:t>
      </w:r>
      <w:r w:rsidR="008B2982" w:rsidRPr="00235F90">
        <w:rPr>
          <w:color w:val="auto"/>
          <w:sz w:val="22"/>
          <w:szCs w:val="22"/>
          <w:lang w:val="vi-VN"/>
        </w:rPr>
        <w:t xml:space="preserve"> </w:t>
      </w:r>
      <w:r w:rsidR="00293C9C">
        <w:rPr>
          <w:color w:val="auto"/>
          <w:sz w:val="22"/>
          <w:szCs w:val="22"/>
          <w:lang w:val="en-US"/>
        </w:rPr>
        <w:t>a</w:t>
      </w:r>
      <w:r w:rsidR="008B2982" w:rsidRPr="00235F90">
        <w:rPr>
          <w:color w:val="auto"/>
          <w:sz w:val="22"/>
          <w:szCs w:val="22"/>
          <w:lang w:val="vi-VN"/>
        </w:rPr>
        <w:t>nalysis</w:t>
      </w:r>
    </w:p>
    <w:p w14:paraId="0EC05CCD" w14:textId="77777777" w:rsidR="00B66987" w:rsidRPr="00235F90" w:rsidRDefault="008B2982" w:rsidP="003D6720">
      <w:pPr>
        <w:pStyle w:val="p"/>
        <w:shd w:val="clear" w:color="auto" w:fill="FFFFFF"/>
        <w:spacing w:before="0" w:beforeAutospacing="0" w:after="0" w:afterAutospacing="0" w:line="300" w:lineRule="exact"/>
        <w:jc w:val="both"/>
        <w:rPr>
          <w:sz w:val="22"/>
          <w:szCs w:val="22"/>
          <w:lang w:val="pt-BR"/>
        </w:rPr>
      </w:pPr>
      <w:r w:rsidRPr="00235F90">
        <w:rPr>
          <w:sz w:val="22"/>
          <w:szCs w:val="22"/>
          <w:lang w:val="pt-BR"/>
        </w:rPr>
        <w:t>Data</w:t>
      </w:r>
      <w:r w:rsidRPr="00235F90">
        <w:rPr>
          <w:sz w:val="22"/>
          <w:szCs w:val="22"/>
          <w:lang w:val="vi-VN"/>
        </w:rPr>
        <w:t xml:space="preserve"> were processed using</w:t>
      </w:r>
      <w:r w:rsidR="00B66987" w:rsidRPr="00235F90">
        <w:rPr>
          <w:sz w:val="22"/>
          <w:szCs w:val="22"/>
          <w:lang w:val="pt-BR"/>
        </w:rPr>
        <w:t xml:space="preserve"> </w:t>
      </w:r>
      <w:r w:rsidR="00B66987" w:rsidRPr="00235F90">
        <w:rPr>
          <w:sz w:val="22"/>
          <w:szCs w:val="22"/>
          <w:lang w:val="vi-VN"/>
        </w:rPr>
        <w:t>SPSS</w:t>
      </w:r>
      <w:r w:rsidRPr="00235F90">
        <w:rPr>
          <w:sz w:val="22"/>
          <w:szCs w:val="22"/>
          <w:lang w:val="vi-VN"/>
        </w:rPr>
        <w:t xml:space="preserve"> software</w:t>
      </w:r>
      <w:r w:rsidR="00B66987" w:rsidRPr="00235F90">
        <w:rPr>
          <w:sz w:val="22"/>
          <w:szCs w:val="22"/>
          <w:lang w:val="vi-VN"/>
        </w:rPr>
        <w:t xml:space="preserve"> </w:t>
      </w:r>
      <w:r w:rsidRPr="00235F90">
        <w:rPr>
          <w:sz w:val="22"/>
          <w:szCs w:val="22"/>
          <w:lang w:val="vi-VN"/>
        </w:rPr>
        <w:t xml:space="preserve">( version </w:t>
      </w:r>
      <w:r w:rsidR="00B66987" w:rsidRPr="00235F90">
        <w:rPr>
          <w:sz w:val="22"/>
          <w:szCs w:val="22"/>
          <w:lang w:val="vi-VN"/>
        </w:rPr>
        <w:t>26.0,</w:t>
      </w:r>
      <w:r w:rsidR="00B66987" w:rsidRPr="00235F90">
        <w:rPr>
          <w:sz w:val="22"/>
          <w:szCs w:val="22"/>
          <w:lang w:val="pt-BR"/>
        </w:rPr>
        <w:t xml:space="preserve"> 64 bit</w:t>
      </w:r>
      <w:r w:rsidR="00B66987" w:rsidRPr="00235F90">
        <w:rPr>
          <w:sz w:val="22"/>
          <w:szCs w:val="22"/>
          <w:lang w:val="vi-VN"/>
        </w:rPr>
        <w:t>)</w:t>
      </w:r>
      <w:r w:rsidR="00B66987" w:rsidRPr="00235F90">
        <w:rPr>
          <w:sz w:val="22"/>
          <w:szCs w:val="22"/>
          <w:lang w:val="pt-BR"/>
        </w:rPr>
        <w:t>.</w:t>
      </w:r>
    </w:p>
    <w:p w14:paraId="04B4CBF7" w14:textId="603656A6" w:rsidR="00B66987" w:rsidRPr="00235F90" w:rsidRDefault="00B66987" w:rsidP="003D6720">
      <w:pPr>
        <w:pStyle w:val="A21"/>
        <w:spacing w:line="300" w:lineRule="exact"/>
        <w:rPr>
          <w:color w:val="auto"/>
          <w:sz w:val="22"/>
          <w:szCs w:val="22"/>
          <w:lang w:val="vi-VN"/>
        </w:rPr>
      </w:pPr>
      <w:bookmarkStart w:id="80" w:name="_Toc177020567"/>
      <w:r w:rsidRPr="00235F90">
        <w:rPr>
          <w:color w:val="auto"/>
          <w:sz w:val="22"/>
          <w:szCs w:val="22"/>
          <w:lang w:val="pt-BR"/>
        </w:rPr>
        <w:t xml:space="preserve">2.2.6. </w:t>
      </w:r>
      <w:bookmarkEnd w:id="80"/>
      <w:r w:rsidR="008B2982" w:rsidRPr="00235F90">
        <w:rPr>
          <w:color w:val="auto"/>
          <w:sz w:val="22"/>
          <w:szCs w:val="22"/>
          <w:lang w:val="pt-BR"/>
        </w:rPr>
        <w:t>Research</w:t>
      </w:r>
      <w:r w:rsidR="008B2982" w:rsidRPr="00235F90">
        <w:rPr>
          <w:color w:val="auto"/>
          <w:sz w:val="22"/>
          <w:szCs w:val="22"/>
          <w:lang w:val="vi-VN"/>
        </w:rPr>
        <w:t xml:space="preserve"> </w:t>
      </w:r>
      <w:r w:rsidR="00293C9C">
        <w:rPr>
          <w:color w:val="auto"/>
          <w:sz w:val="22"/>
          <w:szCs w:val="22"/>
          <w:lang w:val="en-US"/>
        </w:rPr>
        <w:t>e</w:t>
      </w:r>
      <w:r w:rsidR="008B2982" w:rsidRPr="00235F90">
        <w:rPr>
          <w:color w:val="auto"/>
          <w:sz w:val="22"/>
          <w:szCs w:val="22"/>
          <w:lang w:val="vi-VN"/>
        </w:rPr>
        <w:t>thics</w:t>
      </w:r>
    </w:p>
    <w:p w14:paraId="27016BA5" w14:textId="77777777" w:rsidR="00B66987" w:rsidRPr="00235F90" w:rsidRDefault="008B2982" w:rsidP="003D6720">
      <w:pPr>
        <w:spacing w:line="300" w:lineRule="exact"/>
        <w:ind w:firstLine="709"/>
        <w:jc w:val="both"/>
        <w:rPr>
          <w:rFonts w:cs="Times New Roman"/>
          <w:sz w:val="22"/>
          <w:szCs w:val="22"/>
          <w:lang w:val="pt-BR"/>
        </w:rPr>
      </w:pPr>
      <w:r w:rsidRPr="00235F90">
        <w:rPr>
          <w:rFonts w:cs="Times New Roman"/>
          <w:sz w:val="22"/>
          <w:szCs w:val="22"/>
          <w:lang w:val="pt-BR"/>
        </w:rPr>
        <w:t>This</w:t>
      </w:r>
      <w:r w:rsidRPr="00235F90">
        <w:rPr>
          <w:rFonts w:cs="Times New Roman"/>
          <w:sz w:val="22"/>
          <w:szCs w:val="22"/>
          <w:lang w:val="vi-VN"/>
        </w:rPr>
        <w:t xml:space="preserve"> study was approved by the Ethics Committe of Military Hospital 103, approval number</w:t>
      </w:r>
      <w:r w:rsidR="00B66987" w:rsidRPr="00235F90">
        <w:rPr>
          <w:rFonts w:cs="Times New Roman"/>
          <w:sz w:val="22"/>
          <w:szCs w:val="22"/>
          <w:lang w:val="pt-BR"/>
        </w:rPr>
        <w:t xml:space="preserve"> 193/CNChT - HĐĐĐ </w:t>
      </w:r>
      <w:r w:rsidRPr="00235F90">
        <w:rPr>
          <w:rFonts w:cs="Times New Roman"/>
          <w:sz w:val="22"/>
          <w:szCs w:val="22"/>
          <w:lang w:val="pt-BR"/>
        </w:rPr>
        <w:t>dated</w:t>
      </w:r>
      <w:r w:rsidR="00B66987" w:rsidRPr="00235F90">
        <w:rPr>
          <w:rFonts w:cs="Times New Roman"/>
          <w:sz w:val="22"/>
          <w:szCs w:val="22"/>
          <w:lang w:val="pt-BR"/>
        </w:rPr>
        <w:t xml:space="preserve"> 09/12/2022. </w:t>
      </w:r>
    </w:p>
    <w:p w14:paraId="7C8B5328" w14:textId="1E4C5AEB" w:rsidR="00B66987" w:rsidRPr="00235F90" w:rsidRDefault="00B66987" w:rsidP="003D6720">
      <w:pPr>
        <w:pStyle w:val="A6"/>
        <w:spacing w:line="300" w:lineRule="exact"/>
        <w:rPr>
          <w:sz w:val="22"/>
          <w:szCs w:val="22"/>
          <w:lang w:val="pt-BR"/>
        </w:rPr>
      </w:pPr>
      <w:bookmarkStart w:id="81" w:name="_Toc177020569"/>
      <w:bookmarkStart w:id="82" w:name="_Toc137130042"/>
      <w:bookmarkStart w:id="83" w:name="_Toc143693783"/>
      <w:bookmarkEnd w:id="34"/>
      <w:r w:rsidRPr="00235F90">
        <w:rPr>
          <w:sz w:val="22"/>
          <w:szCs w:val="22"/>
          <w:lang w:val="pt-BR"/>
        </w:rPr>
        <w:t>Ch</w:t>
      </w:r>
      <w:r w:rsidR="008B2982" w:rsidRPr="00235F90">
        <w:rPr>
          <w:sz w:val="22"/>
          <w:szCs w:val="22"/>
          <w:lang w:val="pt-BR"/>
        </w:rPr>
        <w:t>apter</w:t>
      </w:r>
      <w:r w:rsidRPr="00235F90">
        <w:rPr>
          <w:sz w:val="22"/>
          <w:szCs w:val="22"/>
          <w:lang w:val="pt-BR"/>
        </w:rPr>
        <w:t xml:space="preserve"> 3</w:t>
      </w:r>
      <w:bookmarkEnd w:id="81"/>
    </w:p>
    <w:p w14:paraId="08022AE8" w14:textId="77777777" w:rsidR="00B66987" w:rsidRPr="00235F90" w:rsidRDefault="00505019" w:rsidP="003D6720">
      <w:pPr>
        <w:pStyle w:val="A6"/>
        <w:spacing w:line="300" w:lineRule="exact"/>
        <w:rPr>
          <w:sz w:val="22"/>
          <w:szCs w:val="22"/>
          <w:lang w:val="vi-VN"/>
        </w:rPr>
      </w:pPr>
      <w:r w:rsidRPr="00235F90">
        <w:rPr>
          <w:sz w:val="22"/>
          <w:szCs w:val="22"/>
          <w:lang w:val="vi-VN"/>
        </w:rPr>
        <w:t>RESEARCH RESULTS</w:t>
      </w:r>
    </w:p>
    <w:p w14:paraId="5634C60B" w14:textId="77777777" w:rsidR="00505019" w:rsidRPr="00235F90" w:rsidRDefault="00505019" w:rsidP="003D6720">
      <w:pPr>
        <w:spacing w:line="300" w:lineRule="exact"/>
        <w:ind w:firstLine="720"/>
        <w:jc w:val="both"/>
        <w:rPr>
          <w:rFonts w:cs="Times New Roman"/>
          <w:sz w:val="22"/>
          <w:szCs w:val="22"/>
          <w:lang w:val="pt-BR"/>
        </w:rPr>
      </w:pPr>
      <w:r w:rsidRPr="00235F90">
        <w:rPr>
          <w:rFonts w:cs="Times New Roman"/>
          <w:sz w:val="22"/>
          <w:szCs w:val="22"/>
        </w:rPr>
        <w:t xml:space="preserve">From June 2022 to June 2024, 70 patients met the inclusion criteria and were included in the study. Among them, 55 patients were </w:t>
      </w:r>
      <w:r w:rsidRPr="00235F90">
        <w:rPr>
          <w:rFonts w:cs="Times New Roman"/>
          <w:sz w:val="22"/>
          <w:szCs w:val="22"/>
        </w:rPr>
        <w:lastRenderedPageBreak/>
        <w:t>from 108 Central Military Hospital, and 15 patients were from 103 Military Hospital. The research results are as follows:</w:t>
      </w:r>
    </w:p>
    <w:p w14:paraId="419E83F0" w14:textId="344760CE" w:rsidR="00B66987" w:rsidRPr="00235F90" w:rsidRDefault="00B66987" w:rsidP="003D6720">
      <w:pPr>
        <w:pStyle w:val="A10"/>
        <w:spacing w:line="300" w:lineRule="exact"/>
        <w:rPr>
          <w:color w:val="auto"/>
          <w:sz w:val="22"/>
          <w:szCs w:val="22"/>
          <w:lang w:val="vi-VN"/>
        </w:rPr>
      </w:pPr>
      <w:bookmarkStart w:id="84" w:name="_Toc28170511"/>
      <w:bookmarkStart w:id="85" w:name="_Toc111035526"/>
      <w:bookmarkStart w:id="86" w:name="_Toc177020571"/>
      <w:r w:rsidRPr="00235F90">
        <w:rPr>
          <w:color w:val="auto"/>
          <w:sz w:val="22"/>
          <w:szCs w:val="22"/>
          <w:lang w:val="pt-BR"/>
        </w:rPr>
        <w:t xml:space="preserve">3.1. </w:t>
      </w:r>
      <w:bookmarkEnd w:id="84"/>
      <w:bookmarkEnd w:id="85"/>
      <w:bookmarkEnd w:id="86"/>
      <w:r w:rsidR="00BE22FF">
        <w:rPr>
          <w:color w:val="auto"/>
          <w:sz w:val="22"/>
          <w:szCs w:val="22"/>
          <w:lang w:val="pt-BR"/>
        </w:rPr>
        <w:t>G</w:t>
      </w:r>
      <w:r w:rsidR="00BE22FF" w:rsidRPr="00235F90">
        <w:rPr>
          <w:color w:val="auto"/>
          <w:sz w:val="22"/>
          <w:szCs w:val="22"/>
          <w:lang w:val="pt-BR"/>
        </w:rPr>
        <w:t>eneral</w:t>
      </w:r>
      <w:r w:rsidR="00BE22FF" w:rsidRPr="00235F90">
        <w:rPr>
          <w:color w:val="auto"/>
          <w:sz w:val="22"/>
          <w:szCs w:val="22"/>
          <w:lang w:val="vi-VN"/>
        </w:rPr>
        <w:t xml:space="preserve"> characteristics of patients</w:t>
      </w:r>
    </w:p>
    <w:p w14:paraId="79387642" w14:textId="494DC457" w:rsidR="00B66987" w:rsidRPr="00235F90" w:rsidRDefault="00B66987" w:rsidP="003D6720">
      <w:pPr>
        <w:pStyle w:val="A21"/>
        <w:spacing w:line="300" w:lineRule="exact"/>
        <w:rPr>
          <w:b w:val="0"/>
          <w:bCs w:val="0"/>
          <w:i w:val="0"/>
          <w:color w:val="auto"/>
          <w:sz w:val="22"/>
          <w:szCs w:val="22"/>
          <w:lang w:val="vi-VN"/>
        </w:rPr>
      </w:pPr>
      <w:bookmarkStart w:id="87" w:name="_Toc177020572"/>
      <w:r w:rsidRPr="00235F90">
        <w:rPr>
          <w:color w:val="auto"/>
          <w:sz w:val="22"/>
          <w:szCs w:val="22"/>
          <w:lang w:val="pt-BR"/>
        </w:rPr>
        <w:t xml:space="preserve">3.1.1. </w:t>
      </w:r>
      <w:bookmarkEnd w:id="87"/>
      <w:r w:rsidR="00BE22FF">
        <w:rPr>
          <w:color w:val="auto"/>
          <w:sz w:val="22"/>
          <w:szCs w:val="22"/>
          <w:lang w:val="pt-BR"/>
        </w:rPr>
        <w:t>A</w:t>
      </w:r>
      <w:r w:rsidR="00BE22FF" w:rsidRPr="00235F90">
        <w:rPr>
          <w:color w:val="auto"/>
          <w:sz w:val="22"/>
          <w:szCs w:val="22"/>
          <w:lang w:val="pt-BR"/>
        </w:rPr>
        <w:t>ge</w:t>
      </w:r>
      <w:r w:rsidR="00BE22FF" w:rsidRPr="00235F90">
        <w:rPr>
          <w:color w:val="auto"/>
          <w:sz w:val="22"/>
          <w:szCs w:val="22"/>
          <w:lang w:val="vi-VN"/>
        </w:rPr>
        <w:t xml:space="preserve"> and gender</w:t>
      </w:r>
      <w:r w:rsidRPr="00235F90">
        <w:rPr>
          <w:color w:val="auto"/>
          <w:sz w:val="22"/>
          <w:szCs w:val="22"/>
          <w:lang w:val="pt-BR"/>
        </w:rPr>
        <w:t>:</w:t>
      </w:r>
      <w:bookmarkStart w:id="88" w:name="_Toc172266876"/>
      <w:bookmarkStart w:id="89" w:name="_Toc177020573"/>
      <w:r w:rsidRPr="00235F90">
        <w:rPr>
          <w:color w:val="auto"/>
          <w:sz w:val="22"/>
          <w:szCs w:val="22"/>
          <w:lang w:val="pt-BR"/>
        </w:rPr>
        <w:t xml:space="preserve"> </w:t>
      </w:r>
      <w:r w:rsidR="00505019" w:rsidRPr="00BE22FF">
        <w:rPr>
          <w:b w:val="0"/>
          <w:bCs w:val="0"/>
          <w:i w:val="0"/>
          <w:iCs/>
          <w:color w:val="auto"/>
          <w:sz w:val="22"/>
          <w:szCs w:val="22"/>
          <w:lang w:val="vi-VN"/>
        </w:rPr>
        <w:t>The average age of patients was</w:t>
      </w:r>
      <w:r w:rsidRPr="00BE22FF">
        <w:rPr>
          <w:b w:val="0"/>
          <w:bCs w:val="0"/>
          <w:i w:val="0"/>
          <w:iCs/>
          <w:color w:val="auto"/>
          <w:spacing w:val="-4"/>
          <w:sz w:val="22"/>
          <w:szCs w:val="22"/>
          <w:lang w:val="pt-BR"/>
        </w:rPr>
        <w:t xml:space="preserve"> </w:t>
      </w:r>
      <w:bookmarkStart w:id="90" w:name="_Hlk167744161"/>
      <w:r w:rsidRPr="00BE22FF">
        <w:rPr>
          <w:b w:val="0"/>
          <w:bCs w:val="0"/>
          <w:i w:val="0"/>
          <w:iCs/>
          <w:color w:val="auto"/>
          <w:spacing w:val="-4"/>
          <w:sz w:val="22"/>
          <w:szCs w:val="22"/>
          <w:lang w:val="pt-BR"/>
        </w:rPr>
        <w:t>59</w:t>
      </w:r>
      <w:r w:rsidR="005D1F76">
        <w:rPr>
          <w:b w:val="0"/>
          <w:bCs w:val="0"/>
          <w:i w:val="0"/>
          <w:iCs/>
          <w:color w:val="auto"/>
          <w:spacing w:val="-4"/>
          <w:sz w:val="22"/>
          <w:szCs w:val="22"/>
          <w:lang w:val="pt-BR"/>
        </w:rPr>
        <w:t>.</w:t>
      </w:r>
      <w:r w:rsidRPr="00BE22FF">
        <w:rPr>
          <w:b w:val="0"/>
          <w:bCs w:val="0"/>
          <w:i w:val="0"/>
          <w:iCs/>
          <w:color w:val="auto"/>
          <w:spacing w:val="-4"/>
          <w:sz w:val="22"/>
          <w:szCs w:val="22"/>
          <w:lang w:val="pt-BR"/>
        </w:rPr>
        <w:t>0 ± 7</w:t>
      </w:r>
      <w:r w:rsidR="005D1F76">
        <w:rPr>
          <w:b w:val="0"/>
          <w:bCs w:val="0"/>
          <w:i w:val="0"/>
          <w:iCs/>
          <w:color w:val="auto"/>
          <w:spacing w:val="-4"/>
          <w:sz w:val="22"/>
          <w:szCs w:val="22"/>
          <w:lang w:val="pt-BR"/>
        </w:rPr>
        <w:t>.</w:t>
      </w:r>
      <w:r w:rsidRPr="00BE22FF">
        <w:rPr>
          <w:b w:val="0"/>
          <w:bCs w:val="0"/>
          <w:i w:val="0"/>
          <w:iCs/>
          <w:color w:val="auto"/>
          <w:spacing w:val="-4"/>
          <w:sz w:val="22"/>
          <w:szCs w:val="22"/>
          <w:lang w:val="pt-BR"/>
        </w:rPr>
        <w:t>9</w:t>
      </w:r>
      <w:bookmarkEnd w:id="90"/>
      <w:r w:rsidRPr="00BE22FF">
        <w:rPr>
          <w:b w:val="0"/>
          <w:bCs w:val="0"/>
          <w:i w:val="0"/>
          <w:iCs/>
          <w:color w:val="auto"/>
          <w:spacing w:val="-4"/>
          <w:sz w:val="22"/>
          <w:szCs w:val="22"/>
          <w:lang w:val="pt-BR"/>
        </w:rPr>
        <w:t xml:space="preserve"> (32 – 71)</w:t>
      </w:r>
      <w:bookmarkEnd w:id="88"/>
      <w:bookmarkEnd w:id="89"/>
      <w:r w:rsidR="00505019" w:rsidRPr="00BE22FF">
        <w:rPr>
          <w:b w:val="0"/>
          <w:bCs w:val="0"/>
          <w:i w:val="0"/>
          <w:iCs/>
          <w:color w:val="auto"/>
          <w:spacing w:val="-4"/>
          <w:sz w:val="22"/>
          <w:szCs w:val="22"/>
          <w:lang w:val="vi-VN"/>
        </w:rPr>
        <w:t xml:space="preserve"> years. 100% of the patients were male.</w:t>
      </w:r>
    </w:p>
    <w:p w14:paraId="061DCDA6" w14:textId="3A13664C" w:rsidR="00B66987" w:rsidRPr="00235F90" w:rsidRDefault="00B66987" w:rsidP="003D6720">
      <w:pPr>
        <w:pStyle w:val="A21"/>
        <w:spacing w:line="300" w:lineRule="exact"/>
        <w:rPr>
          <w:iCs/>
          <w:sz w:val="22"/>
          <w:szCs w:val="22"/>
          <w:lang w:val="vi-VN"/>
        </w:rPr>
      </w:pPr>
      <w:bookmarkStart w:id="91" w:name="_Toc177020575"/>
      <w:bookmarkStart w:id="92" w:name="_Toc472495065"/>
      <w:r w:rsidRPr="00235F90">
        <w:rPr>
          <w:color w:val="auto"/>
          <w:sz w:val="22"/>
          <w:szCs w:val="22"/>
          <w:lang w:val="pt-BR"/>
        </w:rPr>
        <w:t>3.1.2.</w:t>
      </w:r>
      <w:bookmarkEnd w:id="91"/>
      <w:r w:rsidRPr="00235F90">
        <w:rPr>
          <w:color w:val="auto"/>
          <w:sz w:val="22"/>
          <w:szCs w:val="22"/>
          <w:lang w:val="pt-BR"/>
        </w:rPr>
        <w:t xml:space="preserve"> </w:t>
      </w:r>
      <w:r w:rsidR="00BE22FF">
        <w:rPr>
          <w:color w:val="auto"/>
          <w:sz w:val="22"/>
          <w:szCs w:val="22"/>
          <w:lang w:val="pt-BR"/>
        </w:rPr>
        <w:t>P</w:t>
      </w:r>
      <w:r w:rsidR="00BE22FF" w:rsidRPr="00235F90">
        <w:rPr>
          <w:color w:val="auto"/>
          <w:sz w:val="22"/>
          <w:szCs w:val="22"/>
          <w:lang w:val="pt-BR"/>
        </w:rPr>
        <w:t>reoperative</w:t>
      </w:r>
      <w:r w:rsidR="00BE22FF" w:rsidRPr="00235F90">
        <w:rPr>
          <w:color w:val="auto"/>
          <w:sz w:val="22"/>
          <w:szCs w:val="22"/>
          <w:lang w:val="vi-VN"/>
        </w:rPr>
        <w:t xml:space="preserve"> nutritional status</w:t>
      </w:r>
      <w:r w:rsidRPr="00235F90">
        <w:rPr>
          <w:color w:val="auto"/>
          <w:sz w:val="22"/>
          <w:szCs w:val="22"/>
          <w:lang w:val="pt-BR"/>
        </w:rPr>
        <w:t>:</w:t>
      </w:r>
      <w:r w:rsidR="00505019" w:rsidRPr="00235F90">
        <w:rPr>
          <w:color w:val="auto"/>
          <w:sz w:val="22"/>
          <w:szCs w:val="22"/>
          <w:lang w:val="vi-VN"/>
        </w:rPr>
        <w:t xml:space="preserve"> </w:t>
      </w:r>
      <w:r w:rsidR="00505019" w:rsidRPr="00235F90">
        <w:rPr>
          <w:b w:val="0"/>
          <w:bCs w:val="0"/>
          <w:i w:val="0"/>
          <w:sz w:val="22"/>
          <w:szCs w:val="22"/>
          <w:lang w:val="vi-VN"/>
        </w:rPr>
        <w:t>Approximately</w:t>
      </w:r>
      <w:r w:rsidRPr="00235F90">
        <w:rPr>
          <w:b w:val="0"/>
          <w:bCs w:val="0"/>
          <w:i w:val="0"/>
          <w:sz w:val="22"/>
          <w:szCs w:val="22"/>
          <w:lang w:val="pt-BR"/>
        </w:rPr>
        <w:t xml:space="preserve"> 50%</w:t>
      </w:r>
      <w:r w:rsidR="00505019" w:rsidRPr="00235F90">
        <w:rPr>
          <w:b w:val="0"/>
          <w:bCs w:val="0"/>
          <w:i w:val="0"/>
          <w:sz w:val="22"/>
          <w:szCs w:val="22"/>
          <w:lang w:val="vi-VN"/>
        </w:rPr>
        <w:t xml:space="preserve"> of patients had preoperative anemia, mostly mild.</w:t>
      </w:r>
    </w:p>
    <w:p w14:paraId="4066FC99" w14:textId="7F1CC088" w:rsidR="00B66987" w:rsidRPr="00235F90" w:rsidRDefault="00B66987" w:rsidP="003D6720">
      <w:pPr>
        <w:pStyle w:val="A21"/>
        <w:spacing w:line="300" w:lineRule="exact"/>
        <w:rPr>
          <w:iCs/>
          <w:sz w:val="22"/>
          <w:szCs w:val="22"/>
          <w:lang w:val="vi-VN"/>
        </w:rPr>
      </w:pPr>
      <w:bookmarkStart w:id="93" w:name="_Toc177020578"/>
      <w:bookmarkEnd w:id="92"/>
      <w:r w:rsidRPr="00235F90">
        <w:rPr>
          <w:color w:val="auto"/>
          <w:sz w:val="22"/>
          <w:szCs w:val="22"/>
          <w:lang w:val="vi-VN"/>
        </w:rPr>
        <w:t>3.1.3.</w:t>
      </w:r>
      <w:bookmarkEnd w:id="93"/>
      <w:r w:rsidR="00BE22FF">
        <w:rPr>
          <w:color w:val="auto"/>
          <w:sz w:val="22"/>
          <w:szCs w:val="22"/>
          <w:lang w:val="en-US"/>
        </w:rPr>
        <w:t xml:space="preserve"> P</w:t>
      </w:r>
      <w:r w:rsidR="00BE22FF" w:rsidRPr="00235F90">
        <w:rPr>
          <w:color w:val="auto"/>
          <w:sz w:val="22"/>
          <w:szCs w:val="22"/>
          <w:lang w:val="vi-VN"/>
        </w:rPr>
        <w:t>reoperative chemotherapy and radiotherapy:</w:t>
      </w:r>
      <w:bookmarkStart w:id="94" w:name="_Toc472495073"/>
      <w:r w:rsidR="00BE22FF" w:rsidRPr="00235F90">
        <w:rPr>
          <w:color w:val="auto"/>
          <w:sz w:val="22"/>
          <w:szCs w:val="22"/>
          <w:lang w:val="vi-VN"/>
        </w:rPr>
        <w:t xml:space="preserve"> </w:t>
      </w:r>
      <w:r w:rsidR="00505019" w:rsidRPr="00235F90">
        <w:rPr>
          <w:b w:val="0"/>
          <w:bCs w:val="0"/>
          <w:i w:val="0"/>
          <w:iCs/>
          <w:color w:val="auto"/>
          <w:sz w:val="22"/>
          <w:szCs w:val="22"/>
          <w:lang w:val="vi-VN"/>
        </w:rPr>
        <w:t>Preoperative Chemoradiotherapy was administered in</w:t>
      </w:r>
      <w:r w:rsidR="00505019" w:rsidRPr="00235F90">
        <w:rPr>
          <w:color w:val="auto"/>
          <w:sz w:val="22"/>
          <w:szCs w:val="22"/>
          <w:lang w:val="vi-VN"/>
        </w:rPr>
        <w:t xml:space="preserve"> </w:t>
      </w:r>
      <w:r w:rsidRPr="00235F90">
        <w:rPr>
          <w:b w:val="0"/>
          <w:bCs w:val="0"/>
          <w:i w:val="0"/>
          <w:sz w:val="22"/>
          <w:szCs w:val="22"/>
          <w:lang w:val="vi-VN"/>
        </w:rPr>
        <w:t>77</w:t>
      </w:r>
      <w:r w:rsidR="005D1F76">
        <w:rPr>
          <w:b w:val="0"/>
          <w:bCs w:val="0"/>
          <w:i w:val="0"/>
          <w:sz w:val="22"/>
          <w:szCs w:val="22"/>
          <w:lang w:val="en-US"/>
        </w:rPr>
        <w:t>.</w:t>
      </w:r>
      <w:r w:rsidRPr="00235F90">
        <w:rPr>
          <w:b w:val="0"/>
          <w:bCs w:val="0"/>
          <w:i w:val="0"/>
          <w:sz w:val="22"/>
          <w:szCs w:val="22"/>
          <w:lang w:val="vi-VN"/>
        </w:rPr>
        <w:t>1%</w:t>
      </w:r>
      <w:r w:rsidR="00505019" w:rsidRPr="00235F90">
        <w:rPr>
          <w:b w:val="0"/>
          <w:bCs w:val="0"/>
          <w:i w:val="0"/>
          <w:sz w:val="22"/>
          <w:szCs w:val="22"/>
          <w:lang w:val="vi-VN"/>
        </w:rPr>
        <w:t xml:space="preserve"> of cases</w:t>
      </w:r>
      <w:r w:rsidRPr="00235F90">
        <w:rPr>
          <w:b w:val="0"/>
          <w:bCs w:val="0"/>
          <w:i w:val="0"/>
          <w:sz w:val="22"/>
          <w:szCs w:val="22"/>
          <w:lang w:val="vi-VN"/>
        </w:rPr>
        <w:t xml:space="preserve">. </w:t>
      </w:r>
    </w:p>
    <w:p w14:paraId="49F54243" w14:textId="7FC0EE4F" w:rsidR="00B66987" w:rsidRPr="00AE62B8" w:rsidRDefault="00B66987" w:rsidP="003D6720">
      <w:pPr>
        <w:pStyle w:val="A21"/>
        <w:spacing w:line="300" w:lineRule="exact"/>
        <w:rPr>
          <w:i w:val="0"/>
          <w:spacing w:val="-4"/>
          <w:sz w:val="22"/>
          <w:szCs w:val="22"/>
          <w:lang w:val="vi-VN"/>
        </w:rPr>
      </w:pPr>
      <w:bookmarkStart w:id="95" w:name="_Toc177020579"/>
      <w:r w:rsidRPr="00AE62B8">
        <w:rPr>
          <w:color w:val="auto"/>
          <w:spacing w:val="-4"/>
          <w:sz w:val="22"/>
          <w:szCs w:val="22"/>
          <w:lang w:val="vi-VN"/>
        </w:rPr>
        <w:t>3.1.</w:t>
      </w:r>
      <w:r w:rsidRPr="00AE62B8">
        <w:rPr>
          <w:color w:val="auto"/>
          <w:spacing w:val="-4"/>
          <w:sz w:val="22"/>
          <w:szCs w:val="22"/>
          <w:lang w:val="en-US"/>
        </w:rPr>
        <w:t>4</w:t>
      </w:r>
      <w:r w:rsidRPr="00AE62B8">
        <w:rPr>
          <w:color w:val="auto"/>
          <w:spacing w:val="-4"/>
          <w:sz w:val="22"/>
          <w:szCs w:val="22"/>
          <w:lang w:val="vi-VN"/>
        </w:rPr>
        <w:t xml:space="preserve">. </w:t>
      </w:r>
      <w:bookmarkEnd w:id="95"/>
      <w:r w:rsidR="00BE22FF">
        <w:rPr>
          <w:color w:val="auto"/>
          <w:spacing w:val="-4"/>
          <w:sz w:val="22"/>
          <w:szCs w:val="22"/>
          <w:lang w:val="en-US"/>
        </w:rPr>
        <w:t>P</w:t>
      </w:r>
      <w:r w:rsidR="00BE22FF" w:rsidRPr="00AE62B8">
        <w:rPr>
          <w:color w:val="auto"/>
          <w:spacing w:val="-4"/>
          <w:sz w:val="22"/>
          <w:szCs w:val="22"/>
          <w:lang w:val="vi-VN"/>
        </w:rPr>
        <w:t>reoperative respiratory function:</w:t>
      </w:r>
      <w:bookmarkEnd w:id="94"/>
      <w:r w:rsidR="00BE22FF" w:rsidRPr="00AE62B8">
        <w:rPr>
          <w:color w:val="auto"/>
          <w:spacing w:val="-4"/>
          <w:sz w:val="22"/>
          <w:szCs w:val="22"/>
          <w:lang w:val="vi-VN"/>
        </w:rPr>
        <w:t xml:space="preserve"> </w:t>
      </w:r>
      <w:r w:rsidR="00BE22FF" w:rsidRPr="00AE62B8">
        <w:rPr>
          <w:b w:val="0"/>
          <w:bCs w:val="0"/>
          <w:i w:val="0"/>
          <w:spacing w:val="-4"/>
          <w:sz w:val="22"/>
          <w:szCs w:val="22"/>
          <w:lang w:val="vi-VN"/>
        </w:rPr>
        <w:t xml:space="preserve"> </w:t>
      </w:r>
      <w:r w:rsidRPr="00AE62B8">
        <w:rPr>
          <w:b w:val="0"/>
          <w:bCs w:val="0"/>
          <w:i w:val="0"/>
          <w:spacing w:val="-4"/>
          <w:sz w:val="22"/>
          <w:szCs w:val="22"/>
          <w:lang w:val="pt-BR"/>
        </w:rPr>
        <w:t>11</w:t>
      </w:r>
      <w:r w:rsidR="005D1F76">
        <w:rPr>
          <w:b w:val="0"/>
          <w:bCs w:val="0"/>
          <w:i w:val="0"/>
          <w:spacing w:val="-4"/>
          <w:sz w:val="22"/>
          <w:szCs w:val="22"/>
          <w:lang w:val="pt-BR"/>
        </w:rPr>
        <w:t>.</w:t>
      </w:r>
      <w:r w:rsidRPr="00AE62B8">
        <w:rPr>
          <w:b w:val="0"/>
          <w:bCs w:val="0"/>
          <w:i w:val="0"/>
          <w:spacing w:val="-4"/>
          <w:sz w:val="22"/>
          <w:szCs w:val="22"/>
          <w:lang w:val="pt-BR"/>
        </w:rPr>
        <w:t>4%</w:t>
      </w:r>
      <w:r w:rsidR="00505019" w:rsidRPr="00AE62B8">
        <w:rPr>
          <w:b w:val="0"/>
          <w:bCs w:val="0"/>
          <w:i w:val="0"/>
          <w:spacing w:val="-4"/>
          <w:sz w:val="22"/>
          <w:szCs w:val="22"/>
          <w:lang w:val="vi-VN"/>
        </w:rPr>
        <w:t xml:space="preserve"> of patients had obstructive ventilatory disorders, and</w:t>
      </w:r>
      <w:r w:rsidRPr="00AE62B8">
        <w:rPr>
          <w:b w:val="0"/>
          <w:bCs w:val="0"/>
          <w:i w:val="0"/>
          <w:spacing w:val="-4"/>
          <w:sz w:val="22"/>
          <w:szCs w:val="22"/>
          <w:lang w:val="pt-BR"/>
        </w:rPr>
        <w:t xml:space="preserve"> 2</w:t>
      </w:r>
      <w:r w:rsidR="005D1F76">
        <w:rPr>
          <w:b w:val="0"/>
          <w:bCs w:val="0"/>
          <w:i w:val="0"/>
          <w:spacing w:val="-4"/>
          <w:sz w:val="22"/>
          <w:szCs w:val="22"/>
          <w:lang w:val="pt-BR"/>
        </w:rPr>
        <w:t>.</w:t>
      </w:r>
      <w:r w:rsidRPr="00AE62B8">
        <w:rPr>
          <w:b w:val="0"/>
          <w:bCs w:val="0"/>
          <w:i w:val="0"/>
          <w:spacing w:val="-4"/>
          <w:sz w:val="22"/>
          <w:szCs w:val="22"/>
          <w:lang w:val="pt-BR"/>
        </w:rPr>
        <w:t xml:space="preserve">9% </w:t>
      </w:r>
      <w:r w:rsidR="00505019" w:rsidRPr="00AE62B8">
        <w:rPr>
          <w:b w:val="0"/>
          <w:bCs w:val="0"/>
          <w:i w:val="0"/>
          <w:spacing w:val="-4"/>
          <w:sz w:val="22"/>
          <w:szCs w:val="22"/>
          <w:lang w:val="pt-BR"/>
        </w:rPr>
        <w:t>had</w:t>
      </w:r>
      <w:r w:rsidR="00505019" w:rsidRPr="00AE62B8">
        <w:rPr>
          <w:b w:val="0"/>
          <w:bCs w:val="0"/>
          <w:i w:val="0"/>
          <w:spacing w:val="-4"/>
          <w:sz w:val="22"/>
          <w:szCs w:val="22"/>
          <w:lang w:val="vi-VN"/>
        </w:rPr>
        <w:t xml:space="preserve"> restrictive ventilatory disorders.</w:t>
      </w:r>
    </w:p>
    <w:p w14:paraId="60FBE585" w14:textId="7C0A32D6" w:rsidR="00B66987" w:rsidRPr="003D6720" w:rsidRDefault="00B66987" w:rsidP="003D6720">
      <w:pPr>
        <w:pStyle w:val="A10"/>
        <w:spacing w:line="300" w:lineRule="exact"/>
        <w:rPr>
          <w:rFonts w:ascii="Times New Roman Bold" w:hAnsi="Times New Roman Bold" w:hint="eastAsia"/>
          <w:color w:val="auto"/>
          <w:spacing w:val="-4"/>
          <w:sz w:val="22"/>
          <w:szCs w:val="22"/>
          <w:lang w:val="pt-BR"/>
        </w:rPr>
      </w:pPr>
      <w:bookmarkStart w:id="96" w:name="_Toc111035531"/>
      <w:bookmarkStart w:id="97" w:name="_Toc177020580"/>
      <w:bookmarkStart w:id="98" w:name="_Hlk163157464"/>
      <w:r w:rsidRPr="003D6720">
        <w:rPr>
          <w:rFonts w:ascii="Times New Roman Bold" w:hAnsi="Times New Roman Bold"/>
          <w:color w:val="auto"/>
          <w:spacing w:val="-4"/>
          <w:sz w:val="22"/>
          <w:szCs w:val="22"/>
          <w:lang w:val="pt-BR"/>
        </w:rPr>
        <w:t xml:space="preserve">3.2. </w:t>
      </w:r>
      <w:bookmarkStart w:id="99" w:name="_Toc111035877"/>
      <w:bookmarkEnd w:id="96"/>
      <w:bookmarkEnd w:id="97"/>
      <w:r w:rsidR="00BE22FF">
        <w:rPr>
          <w:rFonts w:ascii="Times New Roman Bold" w:hAnsi="Times New Roman Bold"/>
          <w:spacing w:val="-4"/>
          <w:sz w:val="22"/>
          <w:szCs w:val="22"/>
        </w:rPr>
        <w:t>T</w:t>
      </w:r>
      <w:r w:rsidR="00BE22FF" w:rsidRPr="003D6720">
        <w:rPr>
          <w:rFonts w:ascii="Times New Roman Bold" w:hAnsi="Times New Roman Bold" w:hint="eastAsia"/>
          <w:spacing w:val="-4"/>
          <w:sz w:val="22"/>
          <w:szCs w:val="22"/>
        </w:rPr>
        <w:t xml:space="preserve">echnical </w:t>
      </w:r>
      <w:r w:rsidR="00BE22FF">
        <w:rPr>
          <w:rFonts w:ascii="Times New Roman Bold" w:hAnsi="Times New Roman Bold" w:hint="eastAsia"/>
          <w:spacing w:val="-4"/>
          <w:sz w:val="22"/>
          <w:szCs w:val="22"/>
        </w:rPr>
        <w:t>c</w:t>
      </w:r>
      <w:r w:rsidR="00BE22FF" w:rsidRPr="003D6720">
        <w:rPr>
          <w:rFonts w:ascii="Times New Roman Bold" w:hAnsi="Times New Roman Bold" w:hint="eastAsia"/>
          <w:spacing w:val="-4"/>
          <w:sz w:val="22"/>
          <w:szCs w:val="22"/>
        </w:rPr>
        <w:t>haracteristics of using indocyanine green to assess gastric conduit perfusion in gastric conduit reconstruction surgery</w:t>
      </w:r>
    </w:p>
    <w:p w14:paraId="4FE47E46" w14:textId="1B1ACC8C" w:rsidR="00B66987" w:rsidRPr="00C31434" w:rsidRDefault="00B66987" w:rsidP="00C31434">
      <w:pPr>
        <w:pStyle w:val="A21"/>
        <w:spacing w:line="300" w:lineRule="exact"/>
        <w:rPr>
          <w:b w:val="0"/>
          <w:bCs w:val="0"/>
          <w:i w:val="0"/>
          <w:sz w:val="22"/>
          <w:szCs w:val="22"/>
          <w:lang w:val="pt-BR"/>
        </w:rPr>
      </w:pPr>
      <w:bookmarkStart w:id="100" w:name="_Toc177020581"/>
      <w:r w:rsidRPr="00235F90">
        <w:rPr>
          <w:color w:val="auto"/>
          <w:sz w:val="22"/>
          <w:szCs w:val="22"/>
          <w:lang w:val="pt-BR"/>
        </w:rPr>
        <w:t xml:space="preserve">3.2.1. </w:t>
      </w:r>
      <w:bookmarkEnd w:id="100"/>
      <w:r w:rsidR="00BE22FF">
        <w:rPr>
          <w:sz w:val="22"/>
          <w:szCs w:val="22"/>
        </w:rPr>
        <w:t>C</w:t>
      </w:r>
      <w:r w:rsidR="00BE22FF" w:rsidRPr="00235F90">
        <w:rPr>
          <w:sz w:val="22"/>
          <w:szCs w:val="22"/>
        </w:rPr>
        <w:t>haracteristics of the gastric conduit</w:t>
      </w:r>
      <w:r w:rsidR="00BE22FF" w:rsidRPr="00235F90">
        <w:rPr>
          <w:color w:val="auto"/>
          <w:sz w:val="22"/>
          <w:szCs w:val="22"/>
          <w:lang w:val="pt-BR"/>
        </w:rPr>
        <w:t>:</w:t>
      </w:r>
      <w:r w:rsidR="00BE22FF" w:rsidRPr="00235F90">
        <w:rPr>
          <w:color w:val="auto"/>
          <w:sz w:val="22"/>
          <w:szCs w:val="22"/>
          <w:lang w:val="vi-VN"/>
        </w:rPr>
        <w:t xml:space="preserve"> </w:t>
      </w:r>
      <w:r w:rsidR="007F603F" w:rsidRPr="00235F90">
        <w:rPr>
          <w:b w:val="0"/>
          <w:bCs w:val="0"/>
          <w:i w:val="0"/>
          <w:iCs/>
          <w:color w:val="auto"/>
          <w:sz w:val="22"/>
          <w:szCs w:val="22"/>
          <w:lang w:val="vi-VN"/>
        </w:rPr>
        <w:t>T</w:t>
      </w:r>
      <w:bookmarkEnd w:id="99"/>
      <w:r w:rsidR="007F603F" w:rsidRPr="00235F90">
        <w:rPr>
          <w:b w:val="0"/>
          <w:bCs w:val="0"/>
          <w:i w:val="0"/>
          <w:iCs/>
          <w:sz w:val="22"/>
          <w:szCs w:val="22"/>
        </w:rPr>
        <w:t>he average width was 5.1 ± 0.2 cm. The average length was 31.4 ± 1.3 cm. Most patients (87.2%) had a gastric conduit length ranging from 30 cm to 33 cm, and 72.9% had a conduit width between 5.0 cm and 5.5 cm.</w:t>
      </w:r>
      <w:bookmarkStart w:id="101" w:name="_Toc111035878"/>
      <w:r w:rsidR="00C31434">
        <w:rPr>
          <w:b w:val="0"/>
          <w:bCs w:val="0"/>
          <w:i w:val="0"/>
          <w:iCs/>
          <w:sz w:val="22"/>
          <w:szCs w:val="22"/>
        </w:rPr>
        <w:t xml:space="preserve"> </w:t>
      </w:r>
      <w:r w:rsidR="007F603F" w:rsidRPr="00235F90">
        <w:rPr>
          <w:b w:val="0"/>
          <w:bCs w:val="0"/>
          <w:i w:val="0"/>
          <w:iCs/>
          <w:sz w:val="22"/>
          <w:szCs w:val="22"/>
        </w:rPr>
        <w:t>Visual observation of the gastric conduit immediately after formation: 9 patients (12.9%) had ischemia in the distal part of the gastric conduit observed twice</w:t>
      </w:r>
      <w:r w:rsidR="007F603F" w:rsidRPr="00235F90">
        <w:rPr>
          <w:sz w:val="22"/>
          <w:szCs w:val="22"/>
        </w:rPr>
        <w:t>.</w:t>
      </w:r>
    </w:p>
    <w:p w14:paraId="2F49592E" w14:textId="15A5B096" w:rsidR="00DB4F42" w:rsidRPr="00235F90" w:rsidRDefault="00B66987" w:rsidP="003D6720">
      <w:pPr>
        <w:pStyle w:val="A21"/>
        <w:spacing w:line="300" w:lineRule="exact"/>
        <w:rPr>
          <w:color w:val="auto"/>
          <w:sz w:val="22"/>
          <w:szCs w:val="22"/>
        </w:rPr>
      </w:pPr>
      <w:bookmarkStart w:id="102" w:name="_Toc177020583"/>
      <w:r w:rsidRPr="00235F90">
        <w:rPr>
          <w:color w:val="auto"/>
          <w:sz w:val="22"/>
          <w:szCs w:val="22"/>
          <w:lang w:val="vi-VN"/>
        </w:rPr>
        <w:t xml:space="preserve">3.2.2. </w:t>
      </w:r>
      <w:bookmarkEnd w:id="102"/>
      <w:r w:rsidR="00BE22FF">
        <w:rPr>
          <w:sz w:val="22"/>
          <w:szCs w:val="22"/>
        </w:rPr>
        <w:t>ICG</w:t>
      </w:r>
      <w:r w:rsidR="00BE22FF" w:rsidRPr="00235F90">
        <w:rPr>
          <w:sz w:val="22"/>
          <w:szCs w:val="22"/>
        </w:rPr>
        <w:t xml:space="preserve"> injection dose, frequency, and route</w:t>
      </w:r>
      <w:r w:rsidR="00BE22FF" w:rsidRPr="00235F90">
        <w:rPr>
          <w:color w:val="auto"/>
          <w:sz w:val="22"/>
          <w:szCs w:val="22"/>
          <w:lang w:val="vi-VN"/>
        </w:rPr>
        <w:t>:</w:t>
      </w:r>
      <w:bookmarkStart w:id="103" w:name="_Toc148511217"/>
      <w:bookmarkStart w:id="104" w:name="_Toc153293476"/>
      <w:bookmarkStart w:id="105" w:name="_Toc111035879"/>
      <w:bookmarkEnd w:id="101"/>
      <w:r w:rsidR="00BE22FF" w:rsidRPr="00235F90">
        <w:rPr>
          <w:color w:val="auto"/>
          <w:sz w:val="22"/>
          <w:szCs w:val="22"/>
          <w:lang w:val="vi-VN"/>
        </w:rPr>
        <w:t xml:space="preserve"> </w:t>
      </w:r>
      <w:bookmarkStart w:id="106" w:name="_Toc177020585"/>
      <w:bookmarkEnd w:id="103"/>
      <w:bookmarkEnd w:id="104"/>
      <w:bookmarkEnd w:id="105"/>
      <w:r w:rsidR="007F603F" w:rsidRPr="00235F90">
        <w:rPr>
          <w:b w:val="0"/>
          <w:bCs w:val="0"/>
          <w:i w:val="0"/>
          <w:iCs/>
          <w:sz w:val="22"/>
          <w:szCs w:val="22"/>
        </w:rPr>
        <w:t>All patients received a dose of 2.5 mg per injection. All patients had clear ICG signal images for gastric conduit perfusion assessment. 97.1% of patients had two ICG injections, and 2.9% had three. 51.4% of patients received ICG via the right external jugular vein, and 48.6% via the right antecubital vein.</w:t>
      </w:r>
    </w:p>
    <w:p w14:paraId="5AABA66A" w14:textId="506A4B25" w:rsidR="007F603F" w:rsidRPr="00235F90" w:rsidRDefault="00B66987" w:rsidP="00A86246">
      <w:pPr>
        <w:pStyle w:val="A21"/>
        <w:spacing w:line="320" w:lineRule="exact"/>
        <w:rPr>
          <w:color w:val="auto"/>
          <w:sz w:val="22"/>
          <w:szCs w:val="22"/>
        </w:rPr>
      </w:pPr>
      <w:r w:rsidRPr="00235F90">
        <w:rPr>
          <w:color w:val="auto"/>
          <w:sz w:val="22"/>
          <w:szCs w:val="22"/>
        </w:rPr>
        <w:t>3.2.</w:t>
      </w:r>
      <w:r w:rsidR="005C00F1">
        <w:rPr>
          <w:color w:val="auto"/>
          <w:sz w:val="22"/>
          <w:szCs w:val="22"/>
        </w:rPr>
        <w:t>3</w:t>
      </w:r>
      <w:r w:rsidRPr="00235F90">
        <w:rPr>
          <w:color w:val="auto"/>
          <w:sz w:val="22"/>
          <w:szCs w:val="22"/>
        </w:rPr>
        <w:t xml:space="preserve">. </w:t>
      </w:r>
      <w:bookmarkEnd w:id="106"/>
      <w:r w:rsidR="00BE22FF">
        <w:rPr>
          <w:sz w:val="22"/>
          <w:szCs w:val="22"/>
        </w:rPr>
        <w:t>T</w:t>
      </w:r>
      <w:r w:rsidR="00BE22FF" w:rsidRPr="00235F90">
        <w:rPr>
          <w:sz w:val="22"/>
          <w:szCs w:val="22"/>
        </w:rPr>
        <w:t xml:space="preserve">ime and speed of </w:t>
      </w:r>
      <w:r w:rsidR="00BE22FF">
        <w:rPr>
          <w:sz w:val="22"/>
          <w:szCs w:val="22"/>
        </w:rPr>
        <w:t>ICG</w:t>
      </w:r>
      <w:r w:rsidR="00BE22FF" w:rsidRPr="00235F90">
        <w:rPr>
          <w:sz w:val="22"/>
          <w:szCs w:val="22"/>
        </w:rPr>
        <w:t xml:space="preserve"> signal in the gastric conduit</w:t>
      </w:r>
    </w:p>
    <w:p w14:paraId="061C0A6D" w14:textId="176827B8" w:rsidR="00B66987" w:rsidRPr="00235F90" w:rsidRDefault="007F603F" w:rsidP="00A86246">
      <w:pPr>
        <w:pStyle w:val="ABANG0"/>
        <w:spacing w:line="320" w:lineRule="exact"/>
        <w:rPr>
          <w:color w:val="auto"/>
          <w:sz w:val="22"/>
          <w:szCs w:val="22"/>
        </w:rPr>
      </w:pPr>
      <w:bookmarkStart w:id="107" w:name="_Toc177020642"/>
      <w:bookmarkStart w:id="108" w:name="_Toc111035529"/>
      <w:r w:rsidRPr="00235F90">
        <w:rPr>
          <w:b/>
          <w:color w:val="auto"/>
          <w:sz w:val="22"/>
          <w:szCs w:val="22"/>
        </w:rPr>
        <w:t>Table</w:t>
      </w:r>
      <w:r w:rsidR="00B66987" w:rsidRPr="00235F90">
        <w:rPr>
          <w:b/>
          <w:color w:val="auto"/>
          <w:sz w:val="22"/>
          <w:szCs w:val="22"/>
        </w:rPr>
        <w:t xml:space="preserve"> 3.1.</w:t>
      </w:r>
      <w:r w:rsidR="00B66987" w:rsidRPr="00235F90">
        <w:rPr>
          <w:color w:val="auto"/>
          <w:sz w:val="22"/>
          <w:szCs w:val="22"/>
        </w:rPr>
        <w:t xml:space="preserve"> </w:t>
      </w:r>
      <w:r w:rsidRPr="00235F90">
        <w:rPr>
          <w:color w:val="auto"/>
          <w:sz w:val="22"/>
          <w:szCs w:val="22"/>
          <w:lang w:val="vi-VN"/>
        </w:rPr>
        <w:t xml:space="preserve"> ICG </w:t>
      </w:r>
      <w:r w:rsidR="00E040EB">
        <w:rPr>
          <w:sz w:val="22"/>
          <w:szCs w:val="22"/>
        </w:rPr>
        <w:t>s</w:t>
      </w:r>
      <w:r w:rsidRPr="00235F90">
        <w:rPr>
          <w:sz w:val="22"/>
          <w:szCs w:val="22"/>
        </w:rPr>
        <w:t xml:space="preserve">ignal </w:t>
      </w:r>
      <w:r w:rsidR="00E040EB">
        <w:rPr>
          <w:sz w:val="22"/>
          <w:szCs w:val="22"/>
        </w:rPr>
        <w:t>t</w:t>
      </w:r>
      <w:r w:rsidRPr="00235F90">
        <w:rPr>
          <w:sz w:val="22"/>
          <w:szCs w:val="22"/>
        </w:rPr>
        <w:t xml:space="preserve">iming in </w:t>
      </w:r>
      <w:r w:rsidR="00E040EB">
        <w:rPr>
          <w:sz w:val="22"/>
          <w:szCs w:val="22"/>
        </w:rPr>
        <w:t>g</w:t>
      </w:r>
      <w:r w:rsidRPr="00235F90">
        <w:rPr>
          <w:sz w:val="22"/>
          <w:szCs w:val="22"/>
        </w:rPr>
        <w:t xml:space="preserve">astric </w:t>
      </w:r>
      <w:r w:rsidR="00E040EB">
        <w:rPr>
          <w:sz w:val="22"/>
          <w:szCs w:val="22"/>
        </w:rPr>
        <w:t>c</w:t>
      </w:r>
      <w:r w:rsidRPr="00235F90">
        <w:rPr>
          <w:sz w:val="22"/>
          <w:szCs w:val="22"/>
        </w:rPr>
        <w:t>onduit</w:t>
      </w:r>
      <w:r w:rsidRPr="00235F90">
        <w:rPr>
          <w:color w:val="auto"/>
          <w:sz w:val="22"/>
          <w:szCs w:val="22"/>
        </w:rPr>
        <w:t xml:space="preserve"> </w:t>
      </w:r>
      <w:bookmarkEnd w:id="107"/>
    </w:p>
    <w:tbl>
      <w:tblPr>
        <w:tblW w:w="6544"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84"/>
        <w:gridCol w:w="1559"/>
        <w:gridCol w:w="1701"/>
      </w:tblGrid>
      <w:tr w:rsidR="00B66987" w:rsidRPr="00235F90" w14:paraId="137647B2" w14:textId="77777777" w:rsidTr="003D6720">
        <w:trPr>
          <w:trHeight w:val="192"/>
        </w:trPr>
        <w:tc>
          <w:tcPr>
            <w:tcW w:w="3284" w:type="dxa"/>
            <w:vMerge w:val="restart"/>
            <w:vAlign w:val="center"/>
          </w:tcPr>
          <w:p w14:paraId="7CC8A9DF" w14:textId="6611AE4E" w:rsidR="00B66987" w:rsidRPr="00235F90" w:rsidRDefault="00975F0D" w:rsidP="00AE62B8">
            <w:pPr>
              <w:jc w:val="center"/>
              <w:rPr>
                <w:rFonts w:cs="Times New Roman"/>
                <w:bCs/>
                <w:sz w:val="22"/>
                <w:szCs w:val="22"/>
                <w:lang w:val="pt-BR"/>
              </w:rPr>
            </w:pPr>
            <w:r>
              <w:rPr>
                <w:rFonts w:cs="Times New Roman"/>
                <w:sz w:val="22"/>
                <w:szCs w:val="22"/>
              </w:rPr>
              <w:t>ICG</w:t>
            </w:r>
            <w:r w:rsidRPr="00235F90">
              <w:rPr>
                <w:rFonts w:cs="Times New Roman"/>
                <w:sz w:val="22"/>
                <w:szCs w:val="22"/>
              </w:rPr>
              <w:t xml:space="preserve"> signal time in the entire gastric conduit </w:t>
            </w:r>
            <w:r w:rsidR="00B66987" w:rsidRPr="00235F90">
              <w:rPr>
                <w:rFonts w:cs="Times New Roman"/>
                <w:sz w:val="22"/>
                <w:szCs w:val="22"/>
              </w:rPr>
              <w:t>(</w:t>
            </w:r>
            <w:r w:rsidR="00B66987" w:rsidRPr="00235F90">
              <w:rPr>
                <w:rFonts w:cs="Times New Roman"/>
                <w:sz w:val="22"/>
                <w:szCs w:val="22"/>
                <w:lang w:val="it-IT"/>
              </w:rPr>
              <w:t xml:space="preserve">T </w:t>
            </w:r>
            <w:r w:rsidR="00B66987" w:rsidRPr="00235F90">
              <w:rPr>
                <w:rFonts w:cs="Times New Roman"/>
                <w:sz w:val="22"/>
                <w:szCs w:val="22"/>
                <w:vertAlign w:val="subscript"/>
                <w:lang w:val="it-IT"/>
              </w:rPr>
              <w:t>(D – A)</w:t>
            </w:r>
            <w:r w:rsidR="00B66987" w:rsidRPr="00235F90">
              <w:rPr>
                <w:rFonts w:cs="Times New Roman"/>
                <w:sz w:val="22"/>
                <w:szCs w:val="22"/>
              </w:rPr>
              <w:t>)</w:t>
            </w:r>
          </w:p>
        </w:tc>
        <w:tc>
          <w:tcPr>
            <w:tcW w:w="3260" w:type="dxa"/>
            <w:gridSpan w:val="2"/>
            <w:vAlign w:val="center"/>
          </w:tcPr>
          <w:p w14:paraId="3929CBA5" w14:textId="77777777" w:rsidR="00B66987" w:rsidRPr="00235F90" w:rsidRDefault="007F603F" w:rsidP="00AE62B8">
            <w:pPr>
              <w:jc w:val="center"/>
              <w:rPr>
                <w:rFonts w:cs="Times New Roman"/>
                <w:bCs/>
                <w:sz w:val="22"/>
                <w:szCs w:val="22"/>
              </w:rPr>
            </w:pPr>
            <w:r w:rsidRPr="00235F90">
              <w:rPr>
                <w:rFonts w:cs="Times New Roman"/>
                <w:sz w:val="22"/>
                <w:szCs w:val="22"/>
              </w:rPr>
              <w:t>Injection</w:t>
            </w:r>
            <w:r w:rsidR="00B66987" w:rsidRPr="00235F90">
              <w:rPr>
                <w:rFonts w:cs="Times New Roman"/>
                <w:sz w:val="22"/>
                <w:szCs w:val="22"/>
              </w:rPr>
              <w:t xml:space="preserve"> ICG (n = 70)</w:t>
            </w:r>
          </w:p>
        </w:tc>
      </w:tr>
      <w:tr w:rsidR="00B66987" w:rsidRPr="00235F90" w14:paraId="473FD95E" w14:textId="77777777" w:rsidTr="003D6720">
        <w:trPr>
          <w:trHeight w:val="201"/>
        </w:trPr>
        <w:tc>
          <w:tcPr>
            <w:tcW w:w="3284" w:type="dxa"/>
            <w:vMerge/>
            <w:vAlign w:val="center"/>
          </w:tcPr>
          <w:p w14:paraId="3BA92778" w14:textId="77777777" w:rsidR="00B66987" w:rsidRPr="00235F90" w:rsidRDefault="00B66987" w:rsidP="00AE62B8">
            <w:pPr>
              <w:jc w:val="center"/>
              <w:rPr>
                <w:rFonts w:cs="Times New Roman"/>
                <w:sz w:val="22"/>
                <w:szCs w:val="22"/>
              </w:rPr>
            </w:pPr>
          </w:p>
        </w:tc>
        <w:tc>
          <w:tcPr>
            <w:tcW w:w="1559" w:type="dxa"/>
            <w:vAlign w:val="center"/>
          </w:tcPr>
          <w:p w14:paraId="635BFC16" w14:textId="77777777" w:rsidR="00B66987" w:rsidRPr="00235F90" w:rsidRDefault="007F603F" w:rsidP="00AE62B8">
            <w:pPr>
              <w:jc w:val="center"/>
              <w:rPr>
                <w:rFonts w:cs="Times New Roman"/>
                <w:bCs/>
                <w:sz w:val="22"/>
                <w:szCs w:val="22"/>
              </w:rPr>
            </w:pPr>
            <w:r w:rsidRPr="00235F90">
              <w:rPr>
                <w:rFonts w:cs="Times New Roman"/>
                <w:sz w:val="22"/>
                <w:szCs w:val="22"/>
                <w:lang w:val="vi-VN"/>
              </w:rPr>
              <w:t xml:space="preserve"> </w:t>
            </w:r>
            <w:r w:rsidRPr="00235F90">
              <w:rPr>
                <w:rFonts w:cs="Times New Roman"/>
                <w:sz w:val="22"/>
                <w:szCs w:val="22"/>
              </w:rPr>
              <w:t>First</w:t>
            </w:r>
            <w:r w:rsidRPr="00235F90">
              <w:rPr>
                <w:rFonts w:cs="Times New Roman"/>
                <w:sz w:val="22"/>
                <w:szCs w:val="22"/>
                <w:lang w:val="vi-VN"/>
              </w:rPr>
              <w:t xml:space="preserve"> injection</w:t>
            </w:r>
            <w:r w:rsidR="00B66987" w:rsidRPr="00235F90">
              <w:rPr>
                <w:rFonts w:cs="Times New Roman"/>
                <w:sz w:val="22"/>
                <w:szCs w:val="22"/>
              </w:rPr>
              <w:t xml:space="preserve"> (n, %)</w:t>
            </w:r>
          </w:p>
        </w:tc>
        <w:tc>
          <w:tcPr>
            <w:tcW w:w="1701" w:type="dxa"/>
            <w:vAlign w:val="center"/>
          </w:tcPr>
          <w:p w14:paraId="5AE2BB7F" w14:textId="77777777" w:rsidR="00B66987" w:rsidRPr="00235F90" w:rsidRDefault="007F603F" w:rsidP="00AE62B8">
            <w:pPr>
              <w:jc w:val="center"/>
              <w:rPr>
                <w:rFonts w:cs="Times New Roman"/>
                <w:bCs/>
                <w:sz w:val="22"/>
                <w:szCs w:val="22"/>
              </w:rPr>
            </w:pPr>
            <w:r w:rsidRPr="00235F90">
              <w:rPr>
                <w:rFonts w:cs="Times New Roman"/>
                <w:sz w:val="22"/>
                <w:szCs w:val="22"/>
              </w:rPr>
              <w:t>Second</w:t>
            </w:r>
            <w:r w:rsidRPr="00235F90">
              <w:rPr>
                <w:rFonts w:cs="Times New Roman"/>
                <w:sz w:val="22"/>
                <w:szCs w:val="22"/>
                <w:lang w:val="vi-VN"/>
              </w:rPr>
              <w:t xml:space="preserve"> injection</w:t>
            </w:r>
            <w:r w:rsidR="00B66987" w:rsidRPr="00235F90">
              <w:rPr>
                <w:rFonts w:cs="Times New Roman"/>
                <w:sz w:val="22"/>
                <w:szCs w:val="22"/>
              </w:rPr>
              <w:t xml:space="preserve"> (n, %)</w:t>
            </w:r>
          </w:p>
        </w:tc>
      </w:tr>
      <w:tr w:rsidR="00B66987" w:rsidRPr="00235F90" w14:paraId="6B239A12" w14:textId="77777777" w:rsidTr="003D6720">
        <w:tc>
          <w:tcPr>
            <w:tcW w:w="3284" w:type="dxa"/>
            <w:vAlign w:val="center"/>
          </w:tcPr>
          <w:p w14:paraId="7782CA01" w14:textId="77777777" w:rsidR="00B66987" w:rsidRPr="00235F90" w:rsidRDefault="00B66987" w:rsidP="00AE62B8">
            <w:pPr>
              <w:jc w:val="center"/>
              <w:rPr>
                <w:rFonts w:cs="Times New Roman"/>
                <w:sz w:val="22"/>
                <w:szCs w:val="22"/>
                <w:lang w:val="vi-VN"/>
              </w:rPr>
            </w:pPr>
            <w:r w:rsidRPr="00235F90">
              <w:rPr>
                <w:rFonts w:cs="Times New Roman"/>
                <w:sz w:val="22"/>
                <w:szCs w:val="22"/>
                <w:lang w:val="it-IT"/>
              </w:rPr>
              <w:t>T</w:t>
            </w:r>
            <w:r w:rsidRPr="00235F90">
              <w:rPr>
                <w:rFonts w:cs="Times New Roman"/>
                <w:sz w:val="22"/>
                <w:szCs w:val="22"/>
                <w:vertAlign w:val="subscript"/>
                <w:lang w:val="it-IT"/>
              </w:rPr>
              <w:t>(D – A)</w:t>
            </w:r>
            <w:r w:rsidRPr="00235F90">
              <w:rPr>
                <w:rFonts w:cs="Times New Roman"/>
                <w:sz w:val="22"/>
                <w:szCs w:val="22"/>
              </w:rPr>
              <w:t xml:space="preserve">  &lt; 20 </w:t>
            </w:r>
            <w:r w:rsidR="007F603F" w:rsidRPr="00235F90">
              <w:rPr>
                <w:rFonts w:cs="Times New Roman"/>
                <w:sz w:val="22"/>
                <w:szCs w:val="22"/>
              </w:rPr>
              <w:t>seconds</w:t>
            </w:r>
          </w:p>
        </w:tc>
        <w:tc>
          <w:tcPr>
            <w:tcW w:w="1559" w:type="dxa"/>
            <w:vAlign w:val="center"/>
          </w:tcPr>
          <w:p w14:paraId="6F8C86EA" w14:textId="71E55147" w:rsidR="00B66987" w:rsidRPr="00235F90" w:rsidRDefault="00B66987" w:rsidP="00AE62B8">
            <w:pPr>
              <w:jc w:val="center"/>
              <w:rPr>
                <w:rFonts w:cs="Times New Roman"/>
                <w:sz w:val="22"/>
                <w:szCs w:val="22"/>
              </w:rPr>
            </w:pPr>
            <w:r w:rsidRPr="00235F90">
              <w:rPr>
                <w:rFonts w:cs="Times New Roman"/>
                <w:sz w:val="22"/>
                <w:szCs w:val="22"/>
              </w:rPr>
              <w:t>14 (20</w:t>
            </w:r>
            <w:r w:rsidR="005D1F76">
              <w:rPr>
                <w:rFonts w:cs="Times New Roman"/>
                <w:sz w:val="22"/>
                <w:szCs w:val="22"/>
              </w:rPr>
              <w:t>.</w:t>
            </w:r>
            <w:r w:rsidRPr="00235F90">
              <w:rPr>
                <w:rFonts w:cs="Times New Roman"/>
                <w:sz w:val="22"/>
                <w:szCs w:val="22"/>
              </w:rPr>
              <w:t>0)</w:t>
            </w:r>
          </w:p>
        </w:tc>
        <w:tc>
          <w:tcPr>
            <w:tcW w:w="1701" w:type="dxa"/>
            <w:vAlign w:val="center"/>
          </w:tcPr>
          <w:p w14:paraId="7D20B744" w14:textId="581C91AF" w:rsidR="00B66987" w:rsidRPr="00235F90" w:rsidRDefault="00B66987" w:rsidP="00AE62B8">
            <w:pPr>
              <w:jc w:val="center"/>
              <w:rPr>
                <w:rFonts w:cs="Times New Roman"/>
                <w:sz w:val="22"/>
                <w:szCs w:val="22"/>
              </w:rPr>
            </w:pPr>
            <w:r w:rsidRPr="00235F90">
              <w:rPr>
                <w:rFonts w:cs="Times New Roman"/>
                <w:sz w:val="22"/>
                <w:szCs w:val="22"/>
              </w:rPr>
              <w:t>9 (12</w:t>
            </w:r>
            <w:r w:rsidR="005D1F76">
              <w:rPr>
                <w:rFonts w:cs="Times New Roman"/>
                <w:sz w:val="22"/>
                <w:szCs w:val="22"/>
              </w:rPr>
              <w:t>.</w:t>
            </w:r>
            <w:r w:rsidRPr="00235F90">
              <w:rPr>
                <w:rFonts w:cs="Times New Roman"/>
                <w:sz w:val="22"/>
                <w:szCs w:val="22"/>
              </w:rPr>
              <w:t>9)</w:t>
            </w:r>
          </w:p>
        </w:tc>
      </w:tr>
      <w:tr w:rsidR="00B66987" w:rsidRPr="00235F90" w14:paraId="6BA87F60" w14:textId="77777777" w:rsidTr="003D6720">
        <w:tc>
          <w:tcPr>
            <w:tcW w:w="3284" w:type="dxa"/>
            <w:vAlign w:val="center"/>
          </w:tcPr>
          <w:p w14:paraId="4FDA93CF" w14:textId="77777777" w:rsidR="00B66987" w:rsidRPr="00235F90" w:rsidRDefault="00B66987" w:rsidP="00AE62B8">
            <w:pPr>
              <w:jc w:val="center"/>
              <w:rPr>
                <w:rFonts w:cs="Times New Roman"/>
                <w:sz w:val="22"/>
                <w:szCs w:val="22"/>
              </w:rPr>
            </w:pPr>
            <w:r w:rsidRPr="00235F90">
              <w:rPr>
                <w:rFonts w:cs="Times New Roman"/>
                <w:sz w:val="22"/>
                <w:szCs w:val="22"/>
              </w:rPr>
              <w:t xml:space="preserve">20 </w:t>
            </w:r>
            <w:r w:rsidR="007F603F" w:rsidRPr="00235F90">
              <w:rPr>
                <w:rFonts w:cs="Times New Roman"/>
                <w:sz w:val="22"/>
                <w:szCs w:val="22"/>
              </w:rPr>
              <w:t>seconds</w:t>
            </w:r>
            <w:r w:rsidRPr="00235F90">
              <w:rPr>
                <w:rFonts w:cs="Times New Roman"/>
                <w:sz w:val="22"/>
                <w:szCs w:val="22"/>
              </w:rPr>
              <w:t xml:space="preserve"> ≤ </w:t>
            </w:r>
            <w:r w:rsidRPr="00235F90">
              <w:rPr>
                <w:rFonts w:cs="Times New Roman"/>
                <w:sz w:val="22"/>
                <w:szCs w:val="22"/>
                <w:lang w:val="it-IT"/>
              </w:rPr>
              <w:t xml:space="preserve">T </w:t>
            </w:r>
            <w:r w:rsidRPr="00235F90">
              <w:rPr>
                <w:rFonts w:cs="Times New Roman"/>
                <w:sz w:val="22"/>
                <w:szCs w:val="22"/>
                <w:vertAlign w:val="subscript"/>
                <w:lang w:val="it-IT"/>
              </w:rPr>
              <w:t>(D – A)</w:t>
            </w:r>
            <w:r w:rsidRPr="00235F90">
              <w:rPr>
                <w:rFonts w:cs="Times New Roman"/>
                <w:sz w:val="22"/>
                <w:szCs w:val="22"/>
              </w:rPr>
              <w:t xml:space="preserve"> &lt; 40 </w:t>
            </w:r>
            <w:r w:rsidR="007F603F" w:rsidRPr="00235F90">
              <w:rPr>
                <w:rFonts w:cs="Times New Roman"/>
                <w:sz w:val="22"/>
                <w:szCs w:val="22"/>
              </w:rPr>
              <w:t>seconds</w:t>
            </w:r>
          </w:p>
        </w:tc>
        <w:tc>
          <w:tcPr>
            <w:tcW w:w="1559" w:type="dxa"/>
            <w:vAlign w:val="center"/>
          </w:tcPr>
          <w:p w14:paraId="0F653C00" w14:textId="1E3F3387" w:rsidR="00B66987" w:rsidRPr="00235F90" w:rsidRDefault="00B66987" w:rsidP="00AE62B8">
            <w:pPr>
              <w:jc w:val="center"/>
              <w:rPr>
                <w:rFonts w:cs="Times New Roman"/>
                <w:sz w:val="22"/>
                <w:szCs w:val="22"/>
              </w:rPr>
            </w:pPr>
            <w:r w:rsidRPr="00235F90">
              <w:rPr>
                <w:rFonts w:cs="Times New Roman"/>
                <w:sz w:val="22"/>
                <w:szCs w:val="22"/>
              </w:rPr>
              <w:t>35 (50</w:t>
            </w:r>
            <w:r w:rsidR="005D1F76">
              <w:rPr>
                <w:rFonts w:cs="Times New Roman"/>
                <w:sz w:val="22"/>
                <w:szCs w:val="22"/>
              </w:rPr>
              <w:t>.</w:t>
            </w:r>
            <w:r w:rsidRPr="00235F90">
              <w:rPr>
                <w:rFonts w:cs="Times New Roman"/>
                <w:sz w:val="22"/>
                <w:szCs w:val="22"/>
              </w:rPr>
              <w:t>0)</w:t>
            </w:r>
          </w:p>
        </w:tc>
        <w:tc>
          <w:tcPr>
            <w:tcW w:w="1701" w:type="dxa"/>
            <w:vAlign w:val="center"/>
          </w:tcPr>
          <w:p w14:paraId="39BB90A3" w14:textId="39CC51FB" w:rsidR="00B66987" w:rsidRPr="00235F90" w:rsidRDefault="00B66987" w:rsidP="00AE62B8">
            <w:pPr>
              <w:jc w:val="center"/>
              <w:rPr>
                <w:rFonts w:cs="Times New Roman"/>
                <w:sz w:val="22"/>
                <w:szCs w:val="22"/>
              </w:rPr>
            </w:pPr>
            <w:r w:rsidRPr="00235F90">
              <w:rPr>
                <w:rFonts w:cs="Times New Roman"/>
                <w:sz w:val="22"/>
                <w:szCs w:val="22"/>
              </w:rPr>
              <w:t>42 (60</w:t>
            </w:r>
            <w:r w:rsidR="005D1F76">
              <w:rPr>
                <w:rFonts w:cs="Times New Roman"/>
                <w:sz w:val="22"/>
                <w:szCs w:val="22"/>
              </w:rPr>
              <w:t>.</w:t>
            </w:r>
            <w:r w:rsidRPr="00235F90">
              <w:rPr>
                <w:rFonts w:cs="Times New Roman"/>
                <w:sz w:val="22"/>
                <w:szCs w:val="22"/>
              </w:rPr>
              <w:t>0)</w:t>
            </w:r>
          </w:p>
        </w:tc>
      </w:tr>
      <w:tr w:rsidR="00B66987" w:rsidRPr="00235F90" w14:paraId="40813E4E" w14:textId="77777777" w:rsidTr="003D6720">
        <w:tc>
          <w:tcPr>
            <w:tcW w:w="3284" w:type="dxa"/>
            <w:vAlign w:val="center"/>
          </w:tcPr>
          <w:p w14:paraId="3A2B6EA0" w14:textId="77777777" w:rsidR="00B66987" w:rsidRPr="00235F90" w:rsidRDefault="00B66987" w:rsidP="00AE62B8">
            <w:pPr>
              <w:jc w:val="center"/>
              <w:rPr>
                <w:rFonts w:cs="Times New Roman"/>
                <w:sz w:val="22"/>
                <w:szCs w:val="22"/>
              </w:rPr>
            </w:pPr>
            <w:r w:rsidRPr="00235F90">
              <w:rPr>
                <w:rFonts w:cs="Times New Roman"/>
                <w:sz w:val="22"/>
                <w:szCs w:val="22"/>
              </w:rPr>
              <w:t xml:space="preserve">40 </w:t>
            </w:r>
            <w:r w:rsidR="007F603F" w:rsidRPr="00235F90">
              <w:rPr>
                <w:rFonts w:cs="Times New Roman"/>
                <w:sz w:val="22"/>
                <w:szCs w:val="22"/>
              </w:rPr>
              <w:t>seconds</w:t>
            </w:r>
            <w:r w:rsidRPr="00235F90">
              <w:rPr>
                <w:rFonts w:cs="Times New Roman"/>
                <w:sz w:val="22"/>
                <w:szCs w:val="22"/>
              </w:rPr>
              <w:t xml:space="preserve"> ≤ </w:t>
            </w:r>
            <w:r w:rsidRPr="00235F90">
              <w:rPr>
                <w:rFonts w:cs="Times New Roman"/>
                <w:sz w:val="22"/>
                <w:szCs w:val="22"/>
                <w:lang w:val="it-IT"/>
              </w:rPr>
              <w:t xml:space="preserve">T </w:t>
            </w:r>
            <w:r w:rsidRPr="00235F90">
              <w:rPr>
                <w:rFonts w:cs="Times New Roman"/>
                <w:sz w:val="22"/>
                <w:szCs w:val="22"/>
                <w:vertAlign w:val="subscript"/>
                <w:lang w:val="it-IT"/>
              </w:rPr>
              <w:t>(D – A)</w:t>
            </w:r>
            <w:r w:rsidRPr="00235F90">
              <w:rPr>
                <w:rFonts w:cs="Times New Roman"/>
                <w:sz w:val="22"/>
                <w:szCs w:val="22"/>
              </w:rPr>
              <w:t xml:space="preserve"> &lt; 60 </w:t>
            </w:r>
            <w:r w:rsidR="007F603F" w:rsidRPr="00235F90">
              <w:rPr>
                <w:rFonts w:cs="Times New Roman"/>
                <w:sz w:val="22"/>
                <w:szCs w:val="22"/>
              </w:rPr>
              <w:t>seconds</w:t>
            </w:r>
          </w:p>
        </w:tc>
        <w:tc>
          <w:tcPr>
            <w:tcW w:w="1559" w:type="dxa"/>
            <w:vAlign w:val="center"/>
          </w:tcPr>
          <w:p w14:paraId="2F3FC791" w14:textId="4EC56015" w:rsidR="00B66987" w:rsidRPr="00235F90" w:rsidRDefault="00B66987" w:rsidP="00AE62B8">
            <w:pPr>
              <w:jc w:val="center"/>
              <w:rPr>
                <w:rFonts w:cs="Times New Roman"/>
                <w:sz w:val="22"/>
                <w:szCs w:val="22"/>
              </w:rPr>
            </w:pPr>
            <w:r w:rsidRPr="00235F90">
              <w:rPr>
                <w:rFonts w:cs="Times New Roman"/>
                <w:sz w:val="22"/>
                <w:szCs w:val="22"/>
              </w:rPr>
              <w:t>4 (5</w:t>
            </w:r>
            <w:r w:rsidR="005D1F76">
              <w:rPr>
                <w:rFonts w:cs="Times New Roman"/>
                <w:sz w:val="22"/>
                <w:szCs w:val="22"/>
              </w:rPr>
              <w:t>.</w:t>
            </w:r>
            <w:r w:rsidRPr="00235F90">
              <w:rPr>
                <w:rFonts w:cs="Times New Roman"/>
                <w:sz w:val="22"/>
                <w:szCs w:val="22"/>
              </w:rPr>
              <w:t>7)</w:t>
            </w:r>
          </w:p>
        </w:tc>
        <w:tc>
          <w:tcPr>
            <w:tcW w:w="1701" w:type="dxa"/>
            <w:vAlign w:val="center"/>
          </w:tcPr>
          <w:p w14:paraId="3CD7DE8B" w14:textId="2334211F" w:rsidR="00B66987" w:rsidRPr="00235F90" w:rsidRDefault="00B66987" w:rsidP="00AE62B8">
            <w:pPr>
              <w:jc w:val="center"/>
              <w:rPr>
                <w:rFonts w:cs="Times New Roman"/>
                <w:sz w:val="22"/>
                <w:szCs w:val="22"/>
              </w:rPr>
            </w:pPr>
            <w:r w:rsidRPr="00235F90">
              <w:rPr>
                <w:rFonts w:cs="Times New Roman"/>
                <w:sz w:val="22"/>
                <w:szCs w:val="22"/>
              </w:rPr>
              <w:t>2 (2</w:t>
            </w:r>
            <w:r w:rsidR="005D1F76">
              <w:rPr>
                <w:rFonts w:cs="Times New Roman"/>
                <w:sz w:val="22"/>
                <w:szCs w:val="22"/>
              </w:rPr>
              <w:t>.</w:t>
            </w:r>
            <w:r w:rsidRPr="00235F90">
              <w:rPr>
                <w:rFonts w:cs="Times New Roman"/>
                <w:sz w:val="22"/>
                <w:szCs w:val="22"/>
              </w:rPr>
              <w:t>9)</w:t>
            </w:r>
          </w:p>
        </w:tc>
      </w:tr>
      <w:tr w:rsidR="00B66987" w:rsidRPr="00235F90" w14:paraId="7BE16C92" w14:textId="77777777" w:rsidTr="003D6720">
        <w:tc>
          <w:tcPr>
            <w:tcW w:w="3284" w:type="dxa"/>
            <w:vAlign w:val="center"/>
          </w:tcPr>
          <w:p w14:paraId="39401EF0" w14:textId="77777777" w:rsidR="00B66987" w:rsidRPr="00235F90" w:rsidRDefault="00B66987" w:rsidP="00AE62B8">
            <w:pPr>
              <w:jc w:val="center"/>
              <w:rPr>
                <w:rFonts w:cs="Times New Roman"/>
                <w:sz w:val="22"/>
                <w:szCs w:val="22"/>
              </w:rPr>
            </w:pPr>
            <w:r w:rsidRPr="00235F90">
              <w:rPr>
                <w:rFonts w:cs="Times New Roman"/>
                <w:sz w:val="22"/>
                <w:szCs w:val="22"/>
                <w:lang w:val="it-IT"/>
              </w:rPr>
              <w:t>*T</w:t>
            </w:r>
            <w:r w:rsidRPr="00235F90">
              <w:rPr>
                <w:rFonts w:cs="Times New Roman"/>
                <w:sz w:val="22"/>
                <w:szCs w:val="22"/>
                <w:vertAlign w:val="subscript"/>
                <w:lang w:val="it-IT"/>
              </w:rPr>
              <w:t>(D – A)</w:t>
            </w:r>
            <w:r w:rsidRPr="00235F90">
              <w:rPr>
                <w:rFonts w:cs="Times New Roman"/>
                <w:sz w:val="22"/>
                <w:szCs w:val="22"/>
              </w:rPr>
              <w:t xml:space="preserve">  ≥ 60 </w:t>
            </w:r>
            <w:r w:rsidR="007F603F" w:rsidRPr="00235F90">
              <w:rPr>
                <w:rFonts w:cs="Times New Roman"/>
                <w:sz w:val="22"/>
                <w:szCs w:val="22"/>
              </w:rPr>
              <w:t>seconds</w:t>
            </w:r>
          </w:p>
        </w:tc>
        <w:tc>
          <w:tcPr>
            <w:tcW w:w="1559" w:type="dxa"/>
            <w:vAlign w:val="center"/>
          </w:tcPr>
          <w:p w14:paraId="6BEFA68A" w14:textId="01FF807E" w:rsidR="00B66987" w:rsidRPr="00235F90" w:rsidRDefault="00B66987" w:rsidP="00AE62B8">
            <w:pPr>
              <w:jc w:val="center"/>
              <w:rPr>
                <w:rFonts w:cs="Times New Roman"/>
                <w:sz w:val="22"/>
                <w:szCs w:val="22"/>
              </w:rPr>
            </w:pPr>
            <w:r w:rsidRPr="00235F90">
              <w:rPr>
                <w:rFonts w:cs="Times New Roman"/>
                <w:sz w:val="22"/>
                <w:szCs w:val="22"/>
              </w:rPr>
              <w:t>17 (24</w:t>
            </w:r>
            <w:r w:rsidR="005D1F76">
              <w:rPr>
                <w:rFonts w:cs="Times New Roman"/>
                <w:sz w:val="22"/>
                <w:szCs w:val="22"/>
              </w:rPr>
              <w:t>.</w:t>
            </w:r>
            <w:r w:rsidRPr="00235F90">
              <w:rPr>
                <w:rFonts w:cs="Times New Roman"/>
                <w:sz w:val="22"/>
                <w:szCs w:val="22"/>
              </w:rPr>
              <w:t>3)</w:t>
            </w:r>
          </w:p>
        </w:tc>
        <w:tc>
          <w:tcPr>
            <w:tcW w:w="1701" w:type="dxa"/>
            <w:vAlign w:val="center"/>
          </w:tcPr>
          <w:p w14:paraId="63D4F5AA" w14:textId="433E406B" w:rsidR="00B66987" w:rsidRPr="00235F90" w:rsidRDefault="00B66987" w:rsidP="00AE62B8">
            <w:pPr>
              <w:jc w:val="center"/>
              <w:rPr>
                <w:rFonts w:cs="Times New Roman"/>
                <w:sz w:val="22"/>
                <w:szCs w:val="22"/>
              </w:rPr>
            </w:pPr>
            <w:r w:rsidRPr="00235F90">
              <w:rPr>
                <w:rFonts w:cs="Times New Roman"/>
                <w:sz w:val="22"/>
                <w:szCs w:val="22"/>
              </w:rPr>
              <w:t>17 (24</w:t>
            </w:r>
            <w:r w:rsidR="005D1F76">
              <w:rPr>
                <w:rFonts w:cs="Times New Roman"/>
                <w:sz w:val="22"/>
                <w:szCs w:val="22"/>
              </w:rPr>
              <w:t>.</w:t>
            </w:r>
            <w:r w:rsidRPr="00235F90">
              <w:rPr>
                <w:rFonts w:cs="Times New Roman"/>
                <w:sz w:val="22"/>
                <w:szCs w:val="22"/>
              </w:rPr>
              <w:t>3)</w:t>
            </w:r>
          </w:p>
        </w:tc>
      </w:tr>
    </w:tbl>
    <w:p w14:paraId="120F19DF" w14:textId="77777777" w:rsidR="00B66987" w:rsidRPr="00AE62B8" w:rsidRDefault="00B66987" w:rsidP="00A86246">
      <w:pPr>
        <w:spacing w:line="320" w:lineRule="exact"/>
        <w:jc w:val="both"/>
        <w:rPr>
          <w:rFonts w:cs="Times New Roman"/>
          <w:spacing w:val="-6"/>
          <w:sz w:val="22"/>
          <w:szCs w:val="22"/>
          <w:lang w:val="vi-VN"/>
        </w:rPr>
      </w:pPr>
      <w:r w:rsidRPr="00AE62B8">
        <w:rPr>
          <w:rFonts w:cs="Times New Roman"/>
          <w:b/>
          <w:spacing w:val="-6"/>
          <w:sz w:val="22"/>
          <w:szCs w:val="22"/>
        </w:rPr>
        <w:lastRenderedPageBreak/>
        <w:t>*</w:t>
      </w:r>
      <w:r w:rsidRPr="00AE62B8">
        <w:rPr>
          <w:rFonts w:cs="Times New Roman"/>
          <w:spacing w:val="-6"/>
          <w:sz w:val="22"/>
          <w:szCs w:val="22"/>
          <w:lang w:val="it-IT"/>
        </w:rPr>
        <w:t xml:space="preserve">T </w:t>
      </w:r>
      <w:r w:rsidRPr="00AE62B8">
        <w:rPr>
          <w:rFonts w:cs="Times New Roman"/>
          <w:spacing w:val="-6"/>
          <w:sz w:val="22"/>
          <w:szCs w:val="22"/>
          <w:vertAlign w:val="subscript"/>
          <w:lang w:val="it-IT"/>
        </w:rPr>
        <w:t>(D – A)</w:t>
      </w:r>
      <w:r w:rsidRPr="00AE62B8">
        <w:rPr>
          <w:rFonts w:cs="Times New Roman"/>
          <w:spacing w:val="-6"/>
          <w:sz w:val="22"/>
          <w:szCs w:val="22"/>
        </w:rPr>
        <w:t xml:space="preserve"> ≥ 60 </w:t>
      </w:r>
      <w:r w:rsidR="007F603F" w:rsidRPr="00AE62B8">
        <w:rPr>
          <w:rFonts w:cs="Times New Roman"/>
          <w:spacing w:val="-6"/>
          <w:sz w:val="22"/>
          <w:szCs w:val="22"/>
        </w:rPr>
        <w:t>seconds</w:t>
      </w:r>
      <w:r w:rsidR="007F603F" w:rsidRPr="00AE62B8">
        <w:rPr>
          <w:rFonts w:cs="Times New Roman"/>
          <w:spacing w:val="-6"/>
          <w:sz w:val="22"/>
          <w:szCs w:val="22"/>
          <w:lang w:val="vi-VN"/>
        </w:rPr>
        <w:t xml:space="preserve"> are part of the poorly perfused gastric conduit group</w:t>
      </w:r>
    </w:p>
    <w:p w14:paraId="68604B2A" w14:textId="77777777" w:rsidR="007F603F" w:rsidRPr="00235F90" w:rsidRDefault="007F603F" w:rsidP="00A86246">
      <w:pPr>
        <w:spacing w:line="320" w:lineRule="exact"/>
        <w:jc w:val="both"/>
        <w:rPr>
          <w:rFonts w:cs="Times New Roman"/>
          <w:iCs/>
          <w:sz w:val="22"/>
          <w:szCs w:val="22"/>
        </w:rPr>
      </w:pPr>
      <w:r w:rsidRPr="00235F90">
        <w:rPr>
          <w:rStyle w:val="Strong"/>
          <w:rFonts w:eastAsia="MS Gothic" w:cs="Times New Roman"/>
          <w:b w:val="0"/>
          <w:bCs w:val="0"/>
          <w:sz w:val="22"/>
          <w:szCs w:val="22"/>
        </w:rPr>
        <w:t>Observation</w:t>
      </w:r>
      <w:r w:rsidRPr="00235F90">
        <w:rPr>
          <w:rFonts w:cs="Times New Roman"/>
          <w:b/>
          <w:bCs/>
          <w:sz w:val="22"/>
          <w:szCs w:val="22"/>
        </w:rPr>
        <w:t>:</w:t>
      </w:r>
      <w:r w:rsidRPr="00235F90">
        <w:rPr>
          <w:rFonts w:cs="Times New Roman"/>
          <w:sz w:val="22"/>
          <w:szCs w:val="22"/>
        </w:rPr>
        <w:t xml:space="preserve"> Most patients had ICG signal times in the gastric conduit &lt; 40 seconds, accounting for &gt; 70%. 17 patients had poorly perfused gastric conduits observed by ICG.</w:t>
      </w:r>
      <w:r w:rsidRPr="00235F90">
        <w:rPr>
          <w:rFonts w:cs="Times New Roman"/>
          <w:iCs/>
          <w:sz w:val="22"/>
          <w:szCs w:val="22"/>
        </w:rPr>
        <w:t xml:space="preserve"> </w:t>
      </w:r>
    </w:p>
    <w:p w14:paraId="51306B37" w14:textId="5E72EAA9" w:rsidR="007F603F" w:rsidRPr="00235F90" w:rsidRDefault="00B66987" w:rsidP="00A86246">
      <w:pPr>
        <w:spacing w:line="320" w:lineRule="exact"/>
        <w:jc w:val="both"/>
        <w:rPr>
          <w:rFonts w:cs="Times New Roman"/>
          <w:b/>
          <w:sz w:val="22"/>
          <w:szCs w:val="22"/>
        </w:rPr>
      </w:pPr>
      <w:r w:rsidRPr="00235F90">
        <w:rPr>
          <w:rFonts w:cs="Times New Roman"/>
          <w:iCs/>
          <w:sz w:val="22"/>
          <w:szCs w:val="22"/>
        </w:rPr>
        <w:t xml:space="preserve">* </w:t>
      </w:r>
      <w:r w:rsidR="007F603F" w:rsidRPr="00235F90">
        <w:rPr>
          <w:rFonts w:cs="Times New Roman"/>
          <w:sz w:val="22"/>
          <w:szCs w:val="22"/>
        </w:rPr>
        <w:t xml:space="preserve">The speed of ICG signal in the two injections was similar. For the first injection, the speed of ICG signal in segments </w:t>
      </w:r>
      <w:r w:rsidRPr="00235F90">
        <w:rPr>
          <w:rFonts w:cs="Times New Roman"/>
          <w:iCs/>
          <w:sz w:val="22"/>
          <w:szCs w:val="22"/>
          <w:lang w:val="it-IT"/>
        </w:rPr>
        <w:t>V</w:t>
      </w:r>
      <w:r w:rsidRPr="00235F90">
        <w:rPr>
          <w:rFonts w:cs="Times New Roman"/>
          <w:iCs/>
          <w:sz w:val="22"/>
          <w:szCs w:val="22"/>
          <w:vertAlign w:val="subscript"/>
          <w:lang w:val="it-IT"/>
        </w:rPr>
        <w:t>AD</w:t>
      </w:r>
      <w:r w:rsidRPr="00235F90">
        <w:rPr>
          <w:rFonts w:cs="Times New Roman"/>
          <w:sz w:val="22"/>
          <w:szCs w:val="22"/>
        </w:rPr>
        <w:t xml:space="preserve">, </w:t>
      </w:r>
      <w:r w:rsidRPr="00235F90">
        <w:rPr>
          <w:rFonts w:cs="Times New Roman"/>
          <w:iCs/>
          <w:sz w:val="22"/>
          <w:szCs w:val="22"/>
          <w:lang w:val="it-IT"/>
        </w:rPr>
        <w:t>V</w:t>
      </w:r>
      <w:r w:rsidRPr="00235F90">
        <w:rPr>
          <w:rFonts w:cs="Times New Roman"/>
          <w:iCs/>
          <w:sz w:val="22"/>
          <w:szCs w:val="22"/>
          <w:vertAlign w:val="subscript"/>
          <w:lang w:val="it-IT"/>
        </w:rPr>
        <w:t>AC</w:t>
      </w:r>
      <w:r w:rsidRPr="00235F90">
        <w:rPr>
          <w:rFonts w:cs="Times New Roman"/>
          <w:sz w:val="22"/>
          <w:szCs w:val="22"/>
          <w:lang w:val="it-IT"/>
        </w:rPr>
        <w:t xml:space="preserve">, </w:t>
      </w:r>
      <w:r w:rsidR="007F603F" w:rsidRPr="00235F90">
        <w:rPr>
          <w:rFonts w:cs="Times New Roman"/>
          <w:sz w:val="22"/>
          <w:szCs w:val="22"/>
          <w:lang w:val="it-IT"/>
        </w:rPr>
        <w:t>and</w:t>
      </w:r>
      <w:r w:rsidR="007F603F" w:rsidRPr="00235F90">
        <w:rPr>
          <w:rFonts w:cs="Times New Roman"/>
          <w:sz w:val="22"/>
          <w:szCs w:val="22"/>
          <w:lang w:val="vi-VN"/>
        </w:rPr>
        <w:t xml:space="preserve"> </w:t>
      </w:r>
      <w:r w:rsidRPr="00235F90">
        <w:rPr>
          <w:rFonts w:cs="Times New Roman"/>
          <w:iCs/>
          <w:sz w:val="22"/>
          <w:szCs w:val="22"/>
          <w:lang w:val="it-IT"/>
        </w:rPr>
        <w:t>V</w:t>
      </w:r>
      <w:r w:rsidRPr="00235F90">
        <w:rPr>
          <w:rFonts w:cs="Times New Roman"/>
          <w:iCs/>
          <w:sz w:val="22"/>
          <w:szCs w:val="22"/>
          <w:vertAlign w:val="subscript"/>
          <w:lang w:val="it-IT"/>
        </w:rPr>
        <w:t>BC</w:t>
      </w:r>
      <w:r w:rsidRPr="00235F90">
        <w:rPr>
          <w:rFonts w:cs="Times New Roman"/>
          <w:sz w:val="22"/>
          <w:szCs w:val="22"/>
        </w:rPr>
        <w:t xml:space="preserve"> </w:t>
      </w:r>
      <w:bookmarkStart w:id="109" w:name="_Toc148511229"/>
      <w:bookmarkStart w:id="110" w:name="_Toc153293491"/>
      <w:bookmarkStart w:id="111" w:name="_Toc177020644"/>
      <w:r w:rsidR="007F603F" w:rsidRPr="00235F90">
        <w:rPr>
          <w:rFonts w:cs="Times New Roman"/>
          <w:sz w:val="22"/>
          <w:szCs w:val="22"/>
        </w:rPr>
        <w:t>were 1.3 cm/s (0.5 – 1.5), 1.7 ± 0.5 cm/s, and 0.9 ± 0.3 cm/s, respectively</w:t>
      </w:r>
      <w:r w:rsidR="001C06E3">
        <w:rPr>
          <w:rFonts w:cs="Times New Roman"/>
          <w:sz w:val="22"/>
          <w:szCs w:val="22"/>
        </w:rPr>
        <w:t>.</w:t>
      </w:r>
      <w:r w:rsidR="007F603F" w:rsidRPr="00235F90">
        <w:rPr>
          <w:rFonts w:cs="Times New Roman"/>
          <w:b/>
          <w:sz w:val="22"/>
          <w:szCs w:val="22"/>
        </w:rPr>
        <w:t xml:space="preserve"> </w:t>
      </w:r>
    </w:p>
    <w:p w14:paraId="498DF878" w14:textId="1D26C3D7" w:rsidR="00B66987" w:rsidRPr="00AE62B8" w:rsidRDefault="007F603F" w:rsidP="00A86246">
      <w:pPr>
        <w:spacing w:line="320" w:lineRule="exact"/>
        <w:jc w:val="both"/>
        <w:rPr>
          <w:rFonts w:cs="Times New Roman"/>
          <w:spacing w:val="-4"/>
          <w:sz w:val="22"/>
          <w:szCs w:val="22"/>
        </w:rPr>
      </w:pPr>
      <w:r w:rsidRPr="00AE62B8">
        <w:rPr>
          <w:rFonts w:cs="Times New Roman"/>
          <w:b/>
          <w:spacing w:val="-4"/>
          <w:sz w:val="22"/>
          <w:szCs w:val="22"/>
        </w:rPr>
        <w:t>Table</w:t>
      </w:r>
      <w:r w:rsidR="00B66987" w:rsidRPr="00AE62B8">
        <w:rPr>
          <w:rFonts w:cs="Times New Roman"/>
          <w:b/>
          <w:spacing w:val="-4"/>
          <w:sz w:val="22"/>
          <w:szCs w:val="22"/>
        </w:rPr>
        <w:t xml:space="preserve"> 3.2.</w:t>
      </w:r>
      <w:bookmarkEnd w:id="109"/>
      <w:bookmarkEnd w:id="110"/>
      <w:r w:rsidR="00B66987" w:rsidRPr="00AE62B8">
        <w:rPr>
          <w:rFonts w:cs="Times New Roman"/>
          <w:spacing w:val="-4"/>
          <w:sz w:val="22"/>
          <w:szCs w:val="22"/>
        </w:rPr>
        <w:t xml:space="preserve"> </w:t>
      </w:r>
      <w:bookmarkEnd w:id="111"/>
      <w:r w:rsidR="00E040EB">
        <w:rPr>
          <w:rFonts w:cs="Times New Roman"/>
          <w:spacing w:val="-4"/>
          <w:sz w:val="22"/>
          <w:szCs w:val="22"/>
        </w:rPr>
        <w:t>C</w:t>
      </w:r>
      <w:r w:rsidR="00BE22FF" w:rsidRPr="00AE62B8">
        <w:rPr>
          <w:rFonts w:cs="Times New Roman"/>
          <w:spacing w:val="-4"/>
          <w:sz w:val="22"/>
          <w:szCs w:val="22"/>
        </w:rPr>
        <w:t xml:space="preserve">omparison of </w:t>
      </w:r>
      <w:r w:rsidR="00E040EB">
        <w:rPr>
          <w:rFonts w:cs="Times New Roman"/>
          <w:spacing w:val="-4"/>
          <w:sz w:val="22"/>
          <w:szCs w:val="22"/>
        </w:rPr>
        <w:t>ICG</w:t>
      </w:r>
      <w:r w:rsidR="00BE22FF" w:rsidRPr="00AE62B8">
        <w:rPr>
          <w:rFonts w:cs="Times New Roman"/>
          <w:spacing w:val="-4"/>
          <w:sz w:val="22"/>
          <w:szCs w:val="22"/>
        </w:rPr>
        <w:t xml:space="preserve"> signal speed in the gastric conduit wall and the greater curvature vascular ring for the first injection (arterial phase)</w:t>
      </w:r>
    </w:p>
    <w:tbl>
      <w:tblPr>
        <w:tblW w:w="486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90"/>
        <w:gridCol w:w="1654"/>
        <w:gridCol w:w="1221"/>
      </w:tblGrid>
      <w:tr w:rsidR="00B66987" w:rsidRPr="00235F90" w14:paraId="04916D5D" w14:textId="77777777" w:rsidTr="00975F0D">
        <w:trPr>
          <w:trHeight w:val="195"/>
        </w:trPr>
        <w:tc>
          <w:tcPr>
            <w:tcW w:w="2810" w:type="pct"/>
          </w:tcPr>
          <w:p w14:paraId="6681E51D" w14:textId="3D61415D" w:rsidR="00B66987" w:rsidRPr="00235F90" w:rsidRDefault="00975F0D" w:rsidP="00AE62B8">
            <w:pPr>
              <w:rPr>
                <w:rFonts w:cs="Times New Roman"/>
                <w:bCs/>
                <w:sz w:val="22"/>
                <w:szCs w:val="22"/>
                <w:lang w:val="pt-BR"/>
              </w:rPr>
            </w:pPr>
            <w:r>
              <w:rPr>
                <w:rFonts w:cs="Times New Roman"/>
                <w:sz w:val="22"/>
                <w:szCs w:val="22"/>
              </w:rPr>
              <w:t>ICG</w:t>
            </w:r>
            <w:r w:rsidRPr="00235F90">
              <w:rPr>
                <w:rFonts w:cs="Times New Roman"/>
                <w:sz w:val="22"/>
                <w:szCs w:val="22"/>
              </w:rPr>
              <w:t xml:space="preserve"> signal speed in the gastric conduit wall vs. greater curvature vascular ring</w:t>
            </w:r>
          </w:p>
        </w:tc>
        <w:tc>
          <w:tcPr>
            <w:tcW w:w="1260" w:type="pct"/>
            <w:vAlign w:val="center"/>
          </w:tcPr>
          <w:p w14:paraId="203F7B5A" w14:textId="77777777" w:rsidR="00B66987" w:rsidRPr="00235F90" w:rsidRDefault="007F603F" w:rsidP="00AE62B8">
            <w:pPr>
              <w:jc w:val="center"/>
              <w:rPr>
                <w:rFonts w:cs="Times New Roman"/>
                <w:bCs/>
                <w:sz w:val="22"/>
                <w:szCs w:val="22"/>
                <w:lang w:val="vi-VN"/>
              </w:rPr>
            </w:pPr>
            <w:r w:rsidRPr="00235F90">
              <w:rPr>
                <w:rFonts w:cs="Times New Roman"/>
                <w:bCs/>
                <w:sz w:val="22"/>
                <w:szCs w:val="22"/>
                <w:lang w:val="vi-VN"/>
              </w:rPr>
              <w:t>Number of patients</w:t>
            </w:r>
          </w:p>
          <w:p w14:paraId="3E6C022A" w14:textId="77777777" w:rsidR="00B66987" w:rsidRPr="00235F90" w:rsidRDefault="00B66987" w:rsidP="00AE62B8">
            <w:pPr>
              <w:jc w:val="center"/>
              <w:rPr>
                <w:rFonts w:cs="Times New Roman"/>
                <w:bCs/>
                <w:sz w:val="22"/>
                <w:szCs w:val="22"/>
              </w:rPr>
            </w:pPr>
            <w:r w:rsidRPr="00235F90">
              <w:rPr>
                <w:rFonts w:cs="Times New Roman"/>
                <w:sz w:val="22"/>
                <w:szCs w:val="22"/>
              </w:rPr>
              <w:t>(n = 70)</w:t>
            </w:r>
          </w:p>
        </w:tc>
        <w:tc>
          <w:tcPr>
            <w:tcW w:w="930" w:type="pct"/>
            <w:vAlign w:val="center"/>
          </w:tcPr>
          <w:p w14:paraId="509BD043" w14:textId="77777777" w:rsidR="00B66987" w:rsidRPr="00235F90" w:rsidRDefault="007F603F" w:rsidP="00AE62B8">
            <w:pPr>
              <w:jc w:val="center"/>
              <w:rPr>
                <w:rFonts w:cs="Times New Roman"/>
                <w:bCs/>
                <w:sz w:val="22"/>
                <w:szCs w:val="22"/>
                <w:lang w:val="vi-VN"/>
              </w:rPr>
            </w:pPr>
            <w:r w:rsidRPr="00235F90">
              <w:rPr>
                <w:rFonts w:cs="Times New Roman"/>
                <w:sz w:val="22"/>
                <w:szCs w:val="22"/>
              </w:rPr>
              <w:t>Percentage</w:t>
            </w:r>
            <w:r w:rsidR="00B66987" w:rsidRPr="00235F90">
              <w:rPr>
                <w:rFonts w:cs="Times New Roman"/>
                <w:sz w:val="22"/>
                <w:szCs w:val="22"/>
              </w:rPr>
              <w:t xml:space="preserve"> </w:t>
            </w:r>
            <w:r w:rsidRPr="00235F90">
              <w:rPr>
                <w:rFonts w:cs="Times New Roman"/>
                <w:sz w:val="22"/>
                <w:szCs w:val="22"/>
                <w:lang w:val="vi-VN"/>
              </w:rPr>
              <w:t>(</w:t>
            </w:r>
            <w:r w:rsidR="00B66987" w:rsidRPr="00235F90">
              <w:rPr>
                <w:rFonts w:cs="Times New Roman"/>
                <w:sz w:val="22"/>
                <w:szCs w:val="22"/>
              </w:rPr>
              <w:t>%</w:t>
            </w:r>
            <w:r w:rsidRPr="00235F90">
              <w:rPr>
                <w:rFonts w:cs="Times New Roman"/>
                <w:sz w:val="22"/>
                <w:szCs w:val="22"/>
                <w:lang w:val="vi-VN"/>
              </w:rPr>
              <w:t>)</w:t>
            </w:r>
          </w:p>
        </w:tc>
      </w:tr>
      <w:tr w:rsidR="00B66987" w:rsidRPr="00235F90" w14:paraId="72661BAC" w14:textId="77777777" w:rsidTr="00975F0D">
        <w:trPr>
          <w:trHeight w:val="217"/>
        </w:trPr>
        <w:tc>
          <w:tcPr>
            <w:tcW w:w="2810" w:type="pct"/>
          </w:tcPr>
          <w:p w14:paraId="5A1D4626" w14:textId="2B59819D" w:rsidR="00B66987" w:rsidRPr="00235F90" w:rsidRDefault="007F603F" w:rsidP="00AE62B8">
            <w:pPr>
              <w:rPr>
                <w:rFonts w:cs="Times New Roman"/>
                <w:sz w:val="22"/>
                <w:szCs w:val="22"/>
                <w:lang w:val="vi-VN"/>
              </w:rPr>
            </w:pPr>
            <w:r w:rsidRPr="00235F90">
              <w:rPr>
                <w:rFonts w:cs="Times New Roman"/>
                <w:sz w:val="22"/>
                <w:szCs w:val="22"/>
                <w:lang w:val="vi-VN"/>
              </w:rPr>
              <w:t xml:space="preserve">Equivalent </w:t>
            </w:r>
            <w:r w:rsidR="00975F0D">
              <w:rPr>
                <w:rFonts w:cs="Times New Roman"/>
                <w:sz w:val="22"/>
                <w:szCs w:val="22"/>
              </w:rPr>
              <w:t>g</w:t>
            </w:r>
            <w:r w:rsidRPr="00235F90">
              <w:rPr>
                <w:rFonts w:cs="Times New Roman"/>
                <w:sz w:val="22"/>
                <w:szCs w:val="22"/>
                <w:lang w:val="vi-VN"/>
              </w:rPr>
              <w:t>roup</w:t>
            </w:r>
          </w:p>
        </w:tc>
        <w:tc>
          <w:tcPr>
            <w:tcW w:w="1260" w:type="pct"/>
            <w:vAlign w:val="center"/>
          </w:tcPr>
          <w:p w14:paraId="301916F1" w14:textId="77777777" w:rsidR="00B66987" w:rsidRPr="00235F90" w:rsidRDefault="00B66987" w:rsidP="00AE62B8">
            <w:pPr>
              <w:jc w:val="center"/>
              <w:rPr>
                <w:rFonts w:cs="Times New Roman"/>
                <w:sz w:val="22"/>
                <w:szCs w:val="22"/>
              </w:rPr>
            </w:pPr>
            <w:r w:rsidRPr="00235F90">
              <w:rPr>
                <w:rFonts w:cs="Times New Roman"/>
                <w:sz w:val="22"/>
                <w:szCs w:val="22"/>
              </w:rPr>
              <w:t>53</w:t>
            </w:r>
          </w:p>
        </w:tc>
        <w:tc>
          <w:tcPr>
            <w:tcW w:w="930" w:type="pct"/>
            <w:vAlign w:val="center"/>
          </w:tcPr>
          <w:p w14:paraId="4D91EE0C" w14:textId="2FCE6EBC" w:rsidR="00B66987" w:rsidRPr="00235F90" w:rsidRDefault="00B66987" w:rsidP="00AE62B8">
            <w:pPr>
              <w:jc w:val="center"/>
              <w:rPr>
                <w:rFonts w:cs="Times New Roman"/>
                <w:sz w:val="22"/>
                <w:szCs w:val="22"/>
              </w:rPr>
            </w:pPr>
            <w:r w:rsidRPr="00235F90">
              <w:rPr>
                <w:rFonts w:cs="Times New Roman"/>
                <w:sz w:val="22"/>
                <w:szCs w:val="22"/>
              </w:rPr>
              <w:t>75</w:t>
            </w:r>
            <w:r w:rsidR="00907E2A">
              <w:rPr>
                <w:rFonts w:cs="Times New Roman"/>
                <w:sz w:val="22"/>
                <w:szCs w:val="22"/>
              </w:rPr>
              <w:t>.</w:t>
            </w:r>
            <w:r w:rsidRPr="00235F90">
              <w:rPr>
                <w:rFonts w:cs="Times New Roman"/>
                <w:sz w:val="22"/>
                <w:szCs w:val="22"/>
              </w:rPr>
              <w:t>7</w:t>
            </w:r>
          </w:p>
        </w:tc>
      </w:tr>
      <w:tr w:rsidR="00B66987" w:rsidRPr="00235F90" w14:paraId="42CA5FA4" w14:textId="77777777" w:rsidTr="00975F0D">
        <w:trPr>
          <w:trHeight w:val="201"/>
        </w:trPr>
        <w:tc>
          <w:tcPr>
            <w:tcW w:w="2810" w:type="pct"/>
          </w:tcPr>
          <w:p w14:paraId="5240831B" w14:textId="356E627E" w:rsidR="00B66987" w:rsidRPr="00235F90" w:rsidRDefault="007F603F" w:rsidP="00AE62B8">
            <w:pPr>
              <w:rPr>
                <w:rFonts w:cs="Times New Roman"/>
                <w:sz w:val="22"/>
                <w:szCs w:val="22"/>
                <w:lang w:val="vi-VN"/>
              </w:rPr>
            </w:pPr>
            <w:r w:rsidRPr="00235F90">
              <w:rPr>
                <w:rFonts w:cs="Times New Roman"/>
                <w:sz w:val="22"/>
                <w:szCs w:val="22"/>
                <w:lang w:val="vi-VN"/>
              </w:rPr>
              <w:t xml:space="preserve">Slow </w:t>
            </w:r>
            <w:r w:rsidR="00975F0D">
              <w:rPr>
                <w:rFonts w:cs="Times New Roman"/>
                <w:sz w:val="22"/>
                <w:szCs w:val="22"/>
              </w:rPr>
              <w:t>g</w:t>
            </w:r>
            <w:r w:rsidRPr="00235F90">
              <w:rPr>
                <w:rFonts w:cs="Times New Roman"/>
                <w:sz w:val="22"/>
                <w:szCs w:val="22"/>
                <w:lang w:val="vi-VN"/>
              </w:rPr>
              <w:t>roup</w:t>
            </w:r>
          </w:p>
        </w:tc>
        <w:tc>
          <w:tcPr>
            <w:tcW w:w="1260" w:type="pct"/>
            <w:vAlign w:val="center"/>
          </w:tcPr>
          <w:p w14:paraId="0FF272C3" w14:textId="77777777" w:rsidR="00B66987" w:rsidRPr="00235F90" w:rsidRDefault="00B66987" w:rsidP="00AE62B8">
            <w:pPr>
              <w:jc w:val="center"/>
              <w:rPr>
                <w:rFonts w:cs="Times New Roman"/>
                <w:sz w:val="22"/>
                <w:szCs w:val="22"/>
              </w:rPr>
            </w:pPr>
            <w:r w:rsidRPr="00235F90">
              <w:rPr>
                <w:rFonts w:cs="Times New Roman"/>
                <w:sz w:val="22"/>
                <w:szCs w:val="22"/>
              </w:rPr>
              <w:t>17</w:t>
            </w:r>
          </w:p>
        </w:tc>
        <w:tc>
          <w:tcPr>
            <w:tcW w:w="930" w:type="pct"/>
            <w:vAlign w:val="center"/>
          </w:tcPr>
          <w:p w14:paraId="63294F0C" w14:textId="1127C7E6" w:rsidR="00B66987" w:rsidRPr="00235F90" w:rsidRDefault="00B66987" w:rsidP="00AE62B8">
            <w:pPr>
              <w:jc w:val="center"/>
              <w:rPr>
                <w:rFonts w:cs="Times New Roman"/>
                <w:sz w:val="22"/>
                <w:szCs w:val="22"/>
              </w:rPr>
            </w:pPr>
            <w:r w:rsidRPr="00235F90">
              <w:rPr>
                <w:rFonts w:cs="Times New Roman"/>
                <w:sz w:val="22"/>
                <w:szCs w:val="22"/>
              </w:rPr>
              <w:t>24</w:t>
            </w:r>
            <w:r w:rsidR="00907E2A">
              <w:rPr>
                <w:rFonts w:cs="Times New Roman"/>
                <w:sz w:val="22"/>
                <w:szCs w:val="22"/>
              </w:rPr>
              <w:t>.</w:t>
            </w:r>
            <w:r w:rsidRPr="00235F90">
              <w:rPr>
                <w:rFonts w:cs="Times New Roman"/>
                <w:sz w:val="22"/>
                <w:szCs w:val="22"/>
              </w:rPr>
              <w:t>3</w:t>
            </w:r>
          </w:p>
        </w:tc>
      </w:tr>
    </w:tbl>
    <w:p w14:paraId="68C40013" w14:textId="77777777" w:rsidR="007F603F" w:rsidRPr="00235F90" w:rsidRDefault="007F603F" w:rsidP="00A86246">
      <w:pPr>
        <w:pStyle w:val="abang"/>
        <w:spacing w:line="320" w:lineRule="exact"/>
        <w:jc w:val="left"/>
        <w:rPr>
          <w:b w:val="0"/>
          <w:bCs w:val="0"/>
          <w:i w:val="0"/>
          <w:iCs/>
          <w:sz w:val="22"/>
          <w:szCs w:val="22"/>
          <w:lang w:val="en-US"/>
        </w:rPr>
      </w:pPr>
      <w:bookmarkStart w:id="112" w:name="_Toc177020586"/>
      <w:r w:rsidRPr="00235F90">
        <w:rPr>
          <w:rStyle w:val="Strong"/>
          <w:i w:val="0"/>
          <w:iCs/>
          <w:sz w:val="22"/>
          <w:szCs w:val="22"/>
        </w:rPr>
        <w:t>Observation</w:t>
      </w:r>
      <w:r w:rsidRPr="00235F90">
        <w:rPr>
          <w:b w:val="0"/>
          <w:bCs w:val="0"/>
          <w:i w:val="0"/>
          <w:iCs/>
          <w:sz w:val="22"/>
          <w:szCs w:val="22"/>
        </w:rPr>
        <w:t>: Most patients were in the equivalent group, with fewer patients in the slow group.</w:t>
      </w:r>
    </w:p>
    <w:p w14:paraId="4243CF84" w14:textId="7E0D2113" w:rsidR="00B66987" w:rsidRPr="00E040EB" w:rsidRDefault="00B66987" w:rsidP="00A86246">
      <w:pPr>
        <w:pStyle w:val="abang"/>
        <w:spacing w:line="320" w:lineRule="exact"/>
        <w:jc w:val="both"/>
        <w:rPr>
          <w:sz w:val="22"/>
          <w:szCs w:val="22"/>
          <w:lang w:val="en-US"/>
        </w:rPr>
      </w:pPr>
      <w:r w:rsidRPr="00235F90">
        <w:rPr>
          <w:sz w:val="22"/>
          <w:szCs w:val="22"/>
          <w:lang w:val="pt-BR"/>
        </w:rPr>
        <w:t>3.2.</w:t>
      </w:r>
      <w:r w:rsidR="005C00F1">
        <w:rPr>
          <w:sz w:val="22"/>
          <w:szCs w:val="22"/>
          <w:lang w:val="pt-BR"/>
        </w:rPr>
        <w:t>4</w:t>
      </w:r>
      <w:r w:rsidRPr="00235F90">
        <w:rPr>
          <w:sz w:val="22"/>
          <w:szCs w:val="22"/>
          <w:lang w:val="pt-BR"/>
        </w:rPr>
        <w:t xml:space="preserve">. </w:t>
      </w:r>
      <w:bookmarkEnd w:id="112"/>
      <w:r w:rsidR="00E040EB">
        <w:rPr>
          <w:sz w:val="22"/>
          <w:szCs w:val="22"/>
          <w:lang w:val="en-US"/>
        </w:rPr>
        <w:t>C</w:t>
      </w:r>
      <w:r w:rsidR="00BE22FF" w:rsidRPr="00235F90">
        <w:rPr>
          <w:sz w:val="22"/>
          <w:szCs w:val="22"/>
        </w:rPr>
        <w:t xml:space="preserve">omparison of gastric conduit perfusion assessment results between visual observation and </w:t>
      </w:r>
      <w:r w:rsidR="00E040EB">
        <w:rPr>
          <w:sz w:val="22"/>
          <w:szCs w:val="22"/>
          <w:lang w:val="en-US"/>
        </w:rPr>
        <w:t>ICG</w:t>
      </w:r>
    </w:p>
    <w:p w14:paraId="3E7CC309" w14:textId="42C8061B" w:rsidR="00B66987" w:rsidRPr="00235F90" w:rsidRDefault="00E353A3" w:rsidP="00A86246">
      <w:pPr>
        <w:pStyle w:val="ABANG0"/>
        <w:spacing w:line="320" w:lineRule="exact"/>
        <w:rPr>
          <w:color w:val="auto"/>
          <w:sz w:val="22"/>
          <w:szCs w:val="22"/>
        </w:rPr>
      </w:pPr>
      <w:bookmarkStart w:id="113" w:name="_Toc153293494"/>
      <w:bookmarkStart w:id="114" w:name="_Toc177020646"/>
      <w:r w:rsidRPr="00235F90">
        <w:rPr>
          <w:b/>
          <w:color w:val="auto"/>
          <w:sz w:val="22"/>
          <w:szCs w:val="22"/>
        </w:rPr>
        <w:t>Table</w:t>
      </w:r>
      <w:r w:rsidR="00B66987" w:rsidRPr="00235F90">
        <w:rPr>
          <w:b/>
          <w:color w:val="auto"/>
          <w:sz w:val="22"/>
          <w:szCs w:val="22"/>
        </w:rPr>
        <w:t xml:space="preserve"> 3.3.</w:t>
      </w:r>
      <w:r w:rsidR="00B66987" w:rsidRPr="00235F90">
        <w:rPr>
          <w:color w:val="auto"/>
          <w:sz w:val="22"/>
          <w:szCs w:val="22"/>
        </w:rPr>
        <w:t xml:space="preserve"> </w:t>
      </w:r>
      <w:bookmarkEnd w:id="113"/>
      <w:bookmarkEnd w:id="114"/>
      <w:r w:rsidR="00E040EB">
        <w:rPr>
          <w:sz w:val="22"/>
          <w:szCs w:val="22"/>
        </w:rPr>
        <w:t>C</w:t>
      </w:r>
      <w:r w:rsidR="00BE22FF" w:rsidRPr="00235F90">
        <w:rPr>
          <w:sz w:val="22"/>
          <w:szCs w:val="22"/>
        </w:rPr>
        <w:t xml:space="preserve">omparison of distal gastric conduit ischemia assessment between visual observation and </w:t>
      </w:r>
      <w:r w:rsidR="00E040EB">
        <w:rPr>
          <w:sz w:val="22"/>
          <w:szCs w:val="22"/>
        </w:rPr>
        <w:t>ICG</w:t>
      </w:r>
    </w:p>
    <w:tbl>
      <w:tblPr>
        <w:tblW w:w="64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567"/>
        <w:gridCol w:w="992"/>
        <w:gridCol w:w="949"/>
        <w:gridCol w:w="992"/>
      </w:tblGrid>
      <w:tr w:rsidR="00B66987" w:rsidRPr="00235F90" w14:paraId="122F9B35" w14:textId="77777777" w:rsidTr="00AE62B8">
        <w:trPr>
          <w:trHeight w:val="208"/>
        </w:trPr>
        <w:tc>
          <w:tcPr>
            <w:tcW w:w="3544" w:type="dxa"/>
            <w:gridSpan w:val="2"/>
            <w:vMerge w:val="restart"/>
            <w:vAlign w:val="center"/>
          </w:tcPr>
          <w:p w14:paraId="53530011" w14:textId="05C42BD6" w:rsidR="00E353A3" w:rsidRPr="00235F90" w:rsidRDefault="00E353A3" w:rsidP="00AE62B8">
            <w:pPr>
              <w:jc w:val="center"/>
              <w:rPr>
                <w:rFonts w:cs="Times New Roman"/>
                <w:sz w:val="22"/>
                <w:szCs w:val="22"/>
                <w:lang w:val="pt-BR"/>
              </w:rPr>
            </w:pPr>
            <w:r w:rsidRPr="00235F90">
              <w:rPr>
                <w:rFonts w:cs="Times New Roman"/>
                <w:sz w:val="22"/>
                <w:szCs w:val="22"/>
              </w:rPr>
              <w:t xml:space="preserve">Gastric </w:t>
            </w:r>
            <w:r w:rsidR="00975F0D">
              <w:rPr>
                <w:rFonts w:cs="Times New Roman"/>
                <w:sz w:val="22"/>
                <w:szCs w:val="22"/>
              </w:rPr>
              <w:t>c</w:t>
            </w:r>
            <w:r w:rsidRPr="00235F90">
              <w:rPr>
                <w:rFonts w:cs="Times New Roman"/>
                <w:sz w:val="22"/>
                <w:szCs w:val="22"/>
              </w:rPr>
              <w:t xml:space="preserve">onduit </w:t>
            </w:r>
            <w:r w:rsidR="00975F0D">
              <w:rPr>
                <w:rFonts w:cs="Times New Roman"/>
                <w:sz w:val="22"/>
                <w:szCs w:val="22"/>
              </w:rPr>
              <w:t>i</w:t>
            </w:r>
            <w:r w:rsidRPr="00235F90">
              <w:rPr>
                <w:rFonts w:cs="Times New Roman"/>
                <w:sz w:val="22"/>
                <w:szCs w:val="22"/>
              </w:rPr>
              <w:t>schemia</w:t>
            </w:r>
            <w:r w:rsidRPr="00235F90">
              <w:rPr>
                <w:rFonts w:cs="Times New Roman"/>
                <w:sz w:val="22"/>
                <w:szCs w:val="22"/>
                <w:lang w:val="pt-BR"/>
              </w:rPr>
              <w:t xml:space="preserve"> </w:t>
            </w:r>
          </w:p>
          <w:p w14:paraId="3236772D" w14:textId="77777777" w:rsidR="00B66987" w:rsidRPr="00235F90" w:rsidRDefault="00B66987" w:rsidP="00AE62B8">
            <w:pPr>
              <w:jc w:val="center"/>
              <w:rPr>
                <w:rFonts w:cs="Times New Roman"/>
                <w:sz w:val="22"/>
                <w:szCs w:val="22"/>
                <w:lang w:val="pt-BR"/>
              </w:rPr>
            </w:pPr>
            <w:r w:rsidRPr="00235F90">
              <w:rPr>
                <w:rFonts w:cs="Times New Roman"/>
                <w:sz w:val="22"/>
                <w:szCs w:val="22"/>
                <w:lang w:val="pt-BR"/>
              </w:rPr>
              <w:t>(n = 70)</w:t>
            </w:r>
          </w:p>
        </w:tc>
        <w:tc>
          <w:tcPr>
            <w:tcW w:w="1941" w:type="dxa"/>
            <w:gridSpan w:val="2"/>
            <w:vAlign w:val="center"/>
          </w:tcPr>
          <w:p w14:paraId="6E86BB82" w14:textId="5E77C18E" w:rsidR="00B66987" w:rsidRPr="00CC49CF" w:rsidRDefault="00B66987" w:rsidP="00AE62B8">
            <w:pPr>
              <w:ind w:left="-57" w:right="-57"/>
              <w:jc w:val="center"/>
              <w:rPr>
                <w:rFonts w:cs="Times New Roman"/>
                <w:b/>
                <w:bCs/>
                <w:sz w:val="22"/>
                <w:szCs w:val="22"/>
                <w:lang w:val="pt-BR"/>
              </w:rPr>
            </w:pPr>
            <w:r w:rsidRPr="00CC49CF">
              <w:rPr>
                <w:rFonts w:cs="Times New Roman"/>
                <w:sz w:val="22"/>
                <w:szCs w:val="22"/>
                <w:lang w:val="pt-BR"/>
              </w:rPr>
              <w:t>ICG</w:t>
            </w:r>
            <w:r w:rsidRPr="00CC49CF">
              <w:rPr>
                <w:rFonts w:cs="Times New Roman"/>
                <w:b/>
                <w:bCs/>
                <w:sz w:val="22"/>
                <w:szCs w:val="22"/>
                <w:lang w:val="pt-BR"/>
              </w:rPr>
              <w:t xml:space="preserve"> </w:t>
            </w:r>
            <w:r w:rsidR="00CC49CF" w:rsidRPr="00CC49CF">
              <w:rPr>
                <w:rStyle w:val="Strong"/>
                <w:rFonts w:eastAsia="MS Gothic"/>
                <w:b w:val="0"/>
                <w:bCs w:val="0"/>
              </w:rPr>
              <w:t>o</w:t>
            </w:r>
            <w:r w:rsidR="00E353A3" w:rsidRPr="00CC49CF">
              <w:rPr>
                <w:rStyle w:val="Strong"/>
                <w:rFonts w:eastAsia="MS Gothic" w:cs="Times New Roman"/>
                <w:b w:val="0"/>
                <w:bCs w:val="0"/>
                <w:sz w:val="22"/>
                <w:szCs w:val="22"/>
              </w:rPr>
              <w:t>bservation</w:t>
            </w:r>
          </w:p>
        </w:tc>
        <w:tc>
          <w:tcPr>
            <w:tcW w:w="992" w:type="dxa"/>
            <w:vMerge w:val="restart"/>
            <w:vAlign w:val="center"/>
          </w:tcPr>
          <w:p w14:paraId="41D452FA" w14:textId="77777777" w:rsidR="00B66987" w:rsidRPr="00235F90" w:rsidRDefault="00E353A3" w:rsidP="00AE62B8">
            <w:pPr>
              <w:ind w:left="-57" w:right="-57"/>
              <w:jc w:val="center"/>
              <w:rPr>
                <w:rFonts w:cs="Times New Roman"/>
                <w:sz w:val="22"/>
                <w:szCs w:val="22"/>
                <w:lang w:val="vi-VN"/>
              </w:rPr>
            </w:pPr>
            <w:r w:rsidRPr="00235F90">
              <w:rPr>
                <w:rFonts w:cs="Times New Roman"/>
                <w:sz w:val="22"/>
                <w:szCs w:val="22"/>
                <w:lang w:val="vi-VN"/>
              </w:rPr>
              <w:t>Total</w:t>
            </w:r>
          </w:p>
          <w:p w14:paraId="09801844" w14:textId="77777777" w:rsidR="00B66987" w:rsidRPr="00235F90" w:rsidRDefault="00B66987" w:rsidP="00AE62B8">
            <w:pPr>
              <w:ind w:left="-57" w:right="-57"/>
              <w:jc w:val="center"/>
              <w:rPr>
                <w:rFonts w:cs="Times New Roman"/>
                <w:sz w:val="22"/>
                <w:szCs w:val="22"/>
              </w:rPr>
            </w:pPr>
            <w:r w:rsidRPr="00235F90">
              <w:rPr>
                <w:rFonts w:cs="Times New Roman"/>
                <w:sz w:val="22"/>
                <w:szCs w:val="22"/>
              </w:rPr>
              <w:t>n (%)</w:t>
            </w:r>
          </w:p>
        </w:tc>
      </w:tr>
      <w:tr w:rsidR="00B66987" w:rsidRPr="00235F90" w14:paraId="5233EDCE" w14:textId="77777777" w:rsidTr="00AE62B8">
        <w:trPr>
          <w:trHeight w:val="187"/>
        </w:trPr>
        <w:tc>
          <w:tcPr>
            <w:tcW w:w="3544" w:type="dxa"/>
            <w:gridSpan w:val="2"/>
            <w:vMerge/>
            <w:vAlign w:val="center"/>
          </w:tcPr>
          <w:p w14:paraId="47620410" w14:textId="77777777" w:rsidR="00B66987" w:rsidRPr="00235F90" w:rsidRDefault="00B66987" w:rsidP="00AE62B8">
            <w:pPr>
              <w:jc w:val="center"/>
              <w:rPr>
                <w:rFonts w:cs="Times New Roman"/>
                <w:b/>
                <w:sz w:val="22"/>
                <w:szCs w:val="22"/>
              </w:rPr>
            </w:pPr>
          </w:p>
        </w:tc>
        <w:tc>
          <w:tcPr>
            <w:tcW w:w="992" w:type="dxa"/>
          </w:tcPr>
          <w:p w14:paraId="1642C26A" w14:textId="77777777" w:rsidR="00B66987" w:rsidRPr="00235F90" w:rsidRDefault="00E353A3" w:rsidP="00AE62B8">
            <w:pPr>
              <w:ind w:left="-57" w:right="-57"/>
              <w:jc w:val="center"/>
              <w:rPr>
                <w:rFonts w:cs="Times New Roman"/>
                <w:bCs/>
                <w:sz w:val="22"/>
                <w:szCs w:val="22"/>
              </w:rPr>
            </w:pPr>
            <w:r w:rsidRPr="00235F90">
              <w:rPr>
                <w:rFonts w:cs="Times New Roman"/>
                <w:sz w:val="22"/>
                <w:szCs w:val="22"/>
              </w:rPr>
              <w:t>No</w:t>
            </w:r>
            <w:r w:rsidR="00B66987" w:rsidRPr="00235F90">
              <w:rPr>
                <w:rFonts w:cs="Times New Roman"/>
                <w:sz w:val="22"/>
                <w:szCs w:val="22"/>
              </w:rPr>
              <w:t xml:space="preserve"> </w:t>
            </w:r>
          </w:p>
        </w:tc>
        <w:tc>
          <w:tcPr>
            <w:tcW w:w="949" w:type="dxa"/>
            <w:vAlign w:val="center"/>
          </w:tcPr>
          <w:p w14:paraId="1A2925DE" w14:textId="77777777" w:rsidR="00B66987" w:rsidRPr="00235F90" w:rsidRDefault="00E353A3" w:rsidP="00AE62B8">
            <w:pPr>
              <w:ind w:left="-57" w:right="-57"/>
              <w:jc w:val="center"/>
              <w:rPr>
                <w:rFonts w:cs="Times New Roman"/>
                <w:bCs/>
                <w:sz w:val="22"/>
                <w:szCs w:val="22"/>
                <w:lang w:val="vi-VN"/>
              </w:rPr>
            </w:pPr>
            <w:r w:rsidRPr="00235F90">
              <w:rPr>
                <w:rFonts w:cs="Times New Roman"/>
                <w:bCs/>
                <w:sz w:val="22"/>
                <w:szCs w:val="22"/>
                <w:lang w:val="vi-VN"/>
              </w:rPr>
              <w:t>Yes</w:t>
            </w:r>
          </w:p>
        </w:tc>
        <w:tc>
          <w:tcPr>
            <w:tcW w:w="992" w:type="dxa"/>
            <w:vMerge/>
            <w:vAlign w:val="center"/>
          </w:tcPr>
          <w:p w14:paraId="379E6275" w14:textId="77777777" w:rsidR="00B66987" w:rsidRPr="00235F90" w:rsidRDefault="00B66987" w:rsidP="00AE62B8">
            <w:pPr>
              <w:ind w:left="-57" w:right="-57"/>
              <w:jc w:val="center"/>
              <w:rPr>
                <w:rFonts w:cs="Times New Roman"/>
                <w:b/>
                <w:sz w:val="22"/>
                <w:szCs w:val="22"/>
              </w:rPr>
            </w:pPr>
          </w:p>
        </w:tc>
      </w:tr>
      <w:tr w:rsidR="00B66987" w:rsidRPr="00235F90" w14:paraId="63EC8EDF" w14:textId="77777777" w:rsidTr="00AE62B8">
        <w:trPr>
          <w:trHeight w:val="277"/>
        </w:trPr>
        <w:tc>
          <w:tcPr>
            <w:tcW w:w="2977" w:type="dxa"/>
            <w:vMerge w:val="restart"/>
            <w:vAlign w:val="center"/>
          </w:tcPr>
          <w:p w14:paraId="2D36E6BB" w14:textId="4F3FAB9D" w:rsidR="00B66987" w:rsidRPr="00235F90" w:rsidRDefault="00E353A3" w:rsidP="00AE62B8">
            <w:pPr>
              <w:rPr>
                <w:rFonts w:cs="Times New Roman"/>
                <w:sz w:val="22"/>
                <w:szCs w:val="22"/>
              </w:rPr>
            </w:pPr>
            <w:r w:rsidRPr="00235F90">
              <w:rPr>
                <w:rFonts w:cs="Times New Roman"/>
                <w:sz w:val="22"/>
                <w:szCs w:val="22"/>
              </w:rPr>
              <w:t xml:space="preserve">Visual </w:t>
            </w:r>
            <w:r w:rsidR="00CC49CF">
              <w:rPr>
                <w:rFonts w:cs="Times New Roman"/>
                <w:sz w:val="22"/>
                <w:szCs w:val="22"/>
              </w:rPr>
              <w:t>o</w:t>
            </w:r>
            <w:r w:rsidRPr="00235F90">
              <w:rPr>
                <w:rFonts w:cs="Times New Roman"/>
                <w:sz w:val="22"/>
                <w:szCs w:val="22"/>
              </w:rPr>
              <w:t xml:space="preserve">bservation - </w:t>
            </w:r>
            <w:r w:rsidR="00CC49CF">
              <w:rPr>
                <w:rFonts w:cs="Times New Roman"/>
                <w:sz w:val="22"/>
                <w:szCs w:val="22"/>
              </w:rPr>
              <w:t>f</w:t>
            </w:r>
            <w:r w:rsidRPr="00235F90">
              <w:rPr>
                <w:rFonts w:cs="Times New Roman"/>
                <w:sz w:val="22"/>
                <w:szCs w:val="22"/>
              </w:rPr>
              <w:t xml:space="preserve">irst </w:t>
            </w:r>
            <w:r w:rsidR="00CC49CF">
              <w:rPr>
                <w:rFonts w:cs="Times New Roman"/>
                <w:sz w:val="22"/>
                <w:szCs w:val="22"/>
              </w:rPr>
              <w:t>t</w:t>
            </w:r>
            <w:r w:rsidRPr="00235F90">
              <w:rPr>
                <w:rFonts w:cs="Times New Roman"/>
                <w:sz w:val="22"/>
                <w:szCs w:val="22"/>
              </w:rPr>
              <w:t>ime</w:t>
            </w:r>
          </w:p>
        </w:tc>
        <w:tc>
          <w:tcPr>
            <w:tcW w:w="567" w:type="dxa"/>
            <w:vAlign w:val="center"/>
          </w:tcPr>
          <w:p w14:paraId="2E3E672E" w14:textId="77777777" w:rsidR="00B66987" w:rsidRPr="00235F90" w:rsidRDefault="00E353A3" w:rsidP="00AE62B8">
            <w:pPr>
              <w:rPr>
                <w:rFonts w:cs="Times New Roman"/>
                <w:sz w:val="22"/>
                <w:szCs w:val="22"/>
                <w:lang w:val="vi-VN"/>
              </w:rPr>
            </w:pPr>
            <w:r w:rsidRPr="00235F90">
              <w:rPr>
                <w:rFonts w:cs="Times New Roman"/>
                <w:sz w:val="22"/>
                <w:szCs w:val="22"/>
                <w:lang w:val="vi-VN"/>
              </w:rPr>
              <w:t>No</w:t>
            </w:r>
          </w:p>
        </w:tc>
        <w:tc>
          <w:tcPr>
            <w:tcW w:w="992" w:type="dxa"/>
          </w:tcPr>
          <w:p w14:paraId="2B0921FC" w14:textId="77777777" w:rsidR="00B66987" w:rsidRPr="00235F90" w:rsidRDefault="00B66987" w:rsidP="00AE62B8">
            <w:pPr>
              <w:ind w:left="-57" w:right="-57"/>
              <w:jc w:val="center"/>
              <w:rPr>
                <w:rFonts w:cs="Times New Roman"/>
                <w:sz w:val="22"/>
                <w:szCs w:val="22"/>
              </w:rPr>
            </w:pPr>
            <w:r w:rsidRPr="00235F90">
              <w:rPr>
                <w:rFonts w:cs="Times New Roman"/>
                <w:sz w:val="22"/>
                <w:szCs w:val="22"/>
              </w:rPr>
              <w:t>53 (100)</w:t>
            </w:r>
          </w:p>
        </w:tc>
        <w:tc>
          <w:tcPr>
            <w:tcW w:w="949" w:type="dxa"/>
            <w:vAlign w:val="center"/>
          </w:tcPr>
          <w:p w14:paraId="186984F6" w14:textId="4DE09E3D" w:rsidR="00B66987" w:rsidRPr="00235F90" w:rsidRDefault="00B66987" w:rsidP="00AE62B8">
            <w:pPr>
              <w:pStyle w:val="NormalWeb"/>
              <w:spacing w:before="0" w:beforeAutospacing="0" w:after="0" w:afterAutospacing="0"/>
              <w:ind w:left="-57" w:right="-57"/>
              <w:jc w:val="center"/>
              <w:textAlignment w:val="baseline"/>
              <w:rPr>
                <w:sz w:val="22"/>
                <w:szCs w:val="22"/>
              </w:rPr>
            </w:pPr>
            <w:r w:rsidRPr="00235F90">
              <w:rPr>
                <w:sz w:val="22"/>
                <w:szCs w:val="22"/>
              </w:rPr>
              <w:t>8 (47</w:t>
            </w:r>
            <w:r w:rsidR="00907E2A">
              <w:rPr>
                <w:sz w:val="22"/>
                <w:szCs w:val="22"/>
              </w:rPr>
              <w:t>.</w:t>
            </w:r>
            <w:r w:rsidRPr="00235F90">
              <w:rPr>
                <w:sz w:val="22"/>
                <w:szCs w:val="22"/>
              </w:rPr>
              <w:t>1)</w:t>
            </w:r>
          </w:p>
        </w:tc>
        <w:tc>
          <w:tcPr>
            <w:tcW w:w="992" w:type="dxa"/>
            <w:vAlign w:val="center"/>
          </w:tcPr>
          <w:p w14:paraId="231E7EA0" w14:textId="2C84282D" w:rsidR="00B66987" w:rsidRPr="00235F90" w:rsidRDefault="00B66987" w:rsidP="00AE62B8">
            <w:pPr>
              <w:pStyle w:val="NormalWeb"/>
              <w:spacing w:before="0" w:beforeAutospacing="0" w:after="0" w:afterAutospacing="0"/>
              <w:ind w:left="-57" w:right="-57"/>
              <w:jc w:val="center"/>
              <w:textAlignment w:val="baseline"/>
              <w:rPr>
                <w:sz w:val="22"/>
                <w:szCs w:val="22"/>
              </w:rPr>
            </w:pPr>
            <w:r w:rsidRPr="00235F90">
              <w:rPr>
                <w:sz w:val="22"/>
                <w:szCs w:val="22"/>
              </w:rPr>
              <w:t>61 (87</w:t>
            </w:r>
            <w:r w:rsidR="00907E2A">
              <w:rPr>
                <w:sz w:val="22"/>
                <w:szCs w:val="22"/>
              </w:rPr>
              <w:t>.</w:t>
            </w:r>
            <w:r w:rsidRPr="00235F90">
              <w:rPr>
                <w:sz w:val="22"/>
                <w:szCs w:val="22"/>
              </w:rPr>
              <w:t>1)</w:t>
            </w:r>
          </w:p>
        </w:tc>
      </w:tr>
      <w:tr w:rsidR="00B66987" w:rsidRPr="00235F90" w14:paraId="545AAAA8" w14:textId="77777777" w:rsidTr="00AE62B8">
        <w:trPr>
          <w:trHeight w:val="116"/>
        </w:trPr>
        <w:tc>
          <w:tcPr>
            <w:tcW w:w="2977" w:type="dxa"/>
            <w:vMerge/>
            <w:vAlign w:val="center"/>
          </w:tcPr>
          <w:p w14:paraId="0531FD8C" w14:textId="77777777" w:rsidR="00B66987" w:rsidRPr="00235F90" w:rsidRDefault="00B66987" w:rsidP="00AE62B8">
            <w:pPr>
              <w:rPr>
                <w:rFonts w:cs="Times New Roman"/>
                <w:sz w:val="22"/>
                <w:szCs w:val="22"/>
              </w:rPr>
            </w:pPr>
          </w:p>
        </w:tc>
        <w:tc>
          <w:tcPr>
            <w:tcW w:w="567" w:type="dxa"/>
            <w:vAlign w:val="center"/>
          </w:tcPr>
          <w:p w14:paraId="69D892FD" w14:textId="77777777" w:rsidR="00B66987" w:rsidRPr="00235F90" w:rsidRDefault="00E353A3" w:rsidP="00AE62B8">
            <w:pPr>
              <w:rPr>
                <w:rFonts w:cs="Times New Roman"/>
                <w:sz w:val="22"/>
                <w:szCs w:val="22"/>
                <w:lang w:val="vi-VN"/>
              </w:rPr>
            </w:pPr>
            <w:r w:rsidRPr="00235F90">
              <w:rPr>
                <w:rFonts w:cs="Times New Roman"/>
                <w:sz w:val="22"/>
                <w:szCs w:val="22"/>
                <w:lang w:val="vi-VN"/>
              </w:rPr>
              <w:t>Yes</w:t>
            </w:r>
          </w:p>
        </w:tc>
        <w:tc>
          <w:tcPr>
            <w:tcW w:w="992" w:type="dxa"/>
          </w:tcPr>
          <w:p w14:paraId="348BD76A" w14:textId="77777777" w:rsidR="00B66987" w:rsidRPr="00235F90" w:rsidRDefault="00B66987" w:rsidP="00AE62B8">
            <w:pPr>
              <w:ind w:left="-57" w:right="-57"/>
              <w:jc w:val="center"/>
              <w:rPr>
                <w:rFonts w:cs="Times New Roman"/>
                <w:sz w:val="22"/>
                <w:szCs w:val="22"/>
              </w:rPr>
            </w:pPr>
            <w:r w:rsidRPr="00235F90">
              <w:rPr>
                <w:rFonts w:cs="Times New Roman"/>
                <w:sz w:val="22"/>
                <w:szCs w:val="22"/>
              </w:rPr>
              <w:t>0</w:t>
            </w:r>
          </w:p>
        </w:tc>
        <w:tc>
          <w:tcPr>
            <w:tcW w:w="949" w:type="dxa"/>
            <w:vAlign w:val="center"/>
          </w:tcPr>
          <w:p w14:paraId="73D3DFBC" w14:textId="109DD2BD" w:rsidR="00B66987" w:rsidRPr="00235F90" w:rsidRDefault="00B66987" w:rsidP="00AE62B8">
            <w:pPr>
              <w:pStyle w:val="NormalWeb"/>
              <w:spacing w:before="0" w:beforeAutospacing="0" w:after="0" w:afterAutospacing="0"/>
              <w:ind w:left="-57" w:right="-57"/>
              <w:jc w:val="center"/>
              <w:textAlignment w:val="baseline"/>
              <w:rPr>
                <w:sz w:val="22"/>
                <w:szCs w:val="22"/>
              </w:rPr>
            </w:pPr>
            <w:r w:rsidRPr="00235F90">
              <w:rPr>
                <w:sz w:val="22"/>
                <w:szCs w:val="22"/>
              </w:rPr>
              <w:t>9 (52</w:t>
            </w:r>
            <w:r w:rsidR="00907E2A">
              <w:rPr>
                <w:sz w:val="22"/>
                <w:szCs w:val="22"/>
              </w:rPr>
              <w:t>.</w:t>
            </w:r>
            <w:r w:rsidRPr="00235F90">
              <w:rPr>
                <w:sz w:val="22"/>
                <w:szCs w:val="22"/>
              </w:rPr>
              <w:t>9)</w:t>
            </w:r>
          </w:p>
        </w:tc>
        <w:tc>
          <w:tcPr>
            <w:tcW w:w="992" w:type="dxa"/>
            <w:vAlign w:val="center"/>
          </w:tcPr>
          <w:p w14:paraId="223B3486" w14:textId="320E7CA9" w:rsidR="00B66987" w:rsidRPr="00235F90" w:rsidRDefault="00B66987" w:rsidP="00AE62B8">
            <w:pPr>
              <w:pStyle w:val="NormalWeb"/>
              <w:spacing w:before="0" w:beforeAutospacing="0" w:after="0" w:afterAutospacing="0"/>
              <w:ind w:left="-57" w:right="-57"/>
              <w:jc w:val="center"/>
              <w:textAlignment w:val="baseline"/>
              <w:rPr>
                <w:sz w:val="22"/>
                <w:szCs w:val="22"/>
              </w:rPr>
            </w:pPr>
            <w:r w:rsidRPr="00235F90">
              <w:rPr>
                <w:sz w:val="22"/>
                <w:szCs w:val="22"/>
              </w:rPr>
              <w:t>9 (12</w:t>
            </w:r>
            <w:r w:rsidR="00907E2A">
              <w:rPr>
                <w:sz w:val="22"/>
                <w:szCs w:val="22"/>
              </w:rPr>
              <w:t>.</w:t>
            </w:r>
            <w:r w:rsidRPr="00235F90">
              <w:rPr>
                <w:sz w:val="22"/>
                <w:szCs w:val="22"/>
              </w:rPr>
              <w:t>9)</w:t>
            </w:r>
          </w:p>
        </w:tc>
      </w:tr>
      <w:tr w:rsidR="00B66987" w:rsidRPr="00235F90" w14:paraId="47B75510" w14:textId="77777777" w:rsidTr="00AE62B8">
        <w:trPr>
          <w:trHeight w:val="277"/>
        </w:trPr>
        <w:tc>
          <w:tcPr>
            <w:tcW w:w="2977" w:type="dxa"/>
            <w:vMerge w:val="restart"/>
            <w:vAlign w:val="center"/>
          </w:tcPr>
          <w:p w14:paraId="3551CECA" w14:textId="0E7C3113" w:rsidR="00B66987" w:rsidRPr="00235F90" w:rsidRDefault="00E353A3" w:rsidP="00AE62B8">
            <w:pPr>
              <w:rPr>
                <w:rFonts w:cs="Times New Roman"/>
                <w:sz w:val="22"/>
                <w:szCs w:val="22"/>
              </w:rPr>
            </w:pPr>
            <w:r w:rsidRPr="00235F90">
              <w:rPr>
                <w:rFonts w:cs="Times New Roman"/>
                <w:sz w:val="22"/>
                <w:szCs w:val="22"/>
              </w:rPr>
              <w:t xml:space="preserve">Visual </w:t>
            </w:r>
            <w:r w:rsidR="00CC49CF">
              <w:rPr>
                <w:rFonts w:cs="Times New Roman"/>
                <w:sz w:val="22"/>
                <w:szCs w:val="22"/>
              </w:rPr>
              <w:t>o</w:t>
            </w:r>
            <w:r w:rsidRPr="00235F90">
              <w:rPr>
                <w:rFonts w:cs="Times New Roman"/>
                <w:sz w:val="22"/>
                <w:szCs w:val="22"/>
              </w:rPr>
              <w:t xml:space="preserve">bservation - </w:t>
            </w:r>
            <w:r w:rsidR="00CC49CF">
              <w:rPr>
                <w:rFonts w:cs="Times New Roman"/>
                <w:sz w:val="22"/>
                <w:szCs w:val="22"/>
              </w:rPr>
              <w:t>s</w:t>
            </w:r>
            <w:r w:rsidRPr="00235F90">
              <w:rPr>
                <w:rFonts w:cs="Times New Roman"/>
                <w:sz w:val="22"/>
                <w:szCs w:val="22"/>
              </w:rPr>
              <w:t xml:space="preserve">econd </w:t>
            </w:r>
            <w:r w:rsidR="00CC49CF">
              <w:rPr>
                <w:rFonts w:cs="Times New Roman"/>
                <w:sz w:val="22"/>
                <w:szCs w:val="22"/>
              </w:rPr>
              <w:t>t</w:t>
            </w:r>
            <w:r w:rsidRPr="00235F90">
              <w:rPr>
                <w:rFonts w:cs="Times New Roman"/>
                <w:sz w:val="22"/>
                <w:szCs w:val="22"/>
              </w:rPr>
              <w:t>ime</w:t>
            </w:r>
          </w:p>
        </w:tc>
        <w:tc>
          <w:tcPr>
            <w:tcW w:w="567" w:type="dxa"/>
            <w:vAlign w:val="center"/>
          </w:tcPr>
          <w:p w14:paraId="1E76FA78" w14:textId="77777777" w:rsidR="00B66987" w:rsidRPr="00235F90" w:rsidRDefault="00E353A3" w:rsidP="00AE62B8">
            <w:pPr>
              <w:rPr>
                <w:rFonts w:cs="Times New Roman"/>
                <w:sz w:val="22"/>
                <w:szCs w:val="22"/>
                <w:lang w:val="vi-VN"/>
              </w:rPr>
            </w:pPr>
            <w:r w:rsidRPr="00235F90">
              <w:rPr>
                <w:rFonts w:cs="Times New Roman"/>
                <w:sz w:val="22"/>
                <w:szCs w:val="22"/>
                <w:lang w:val="vi-VN"/>
              </w:rPr>
              <w:t>No</w:t>
            </w:r>
          </w:p>
        </w:tc>
        <w:tc>
          <w:tcPr>
            <w:tcW w:w="992" w:type="dxa"/>
          </w:tcPr>
          <w:p w14:paraId="55739453" w14:textId="77777777" w:rsidR="00B66987" w:rsidRPr="00235F90" w:rsidRDefault="00B66987" w:rsidP="00AE62B8">
            <w:pPr>
              <w:ind w:left="-57" w:right="-57"/>
              <w:jc w:val="center"/>
              <w:rPr>
                <w:rFonts w:cs="Times New Roman"/>
                <w:bCs/>
                <w:sz w:val="22"/>
                <w:szCs w:val="22"/>
              </w:rPr>
            </w:pPr>
            <w:r w:rsidRPr="00235F90">
              <w:rPr>
                <w:rFonts w:cs="Times New Roman"/>
                <w:sz w:val="22"/>
                <w:szCs w:val="22"/>
              </w:rPr>
              <w:t>53 (100)</w:t>
            </w:r>
          </w:p>
        </w:tc>
        <w:tc>
          <w:tcPr>
            <w:tcW w:w="949" w:type="dxa"/>
            <w:vAlign w:val="center"/>
          </w:tcPr>
          <w:p w14:paraId="4E0E1FF9" w14:textId="4CE28B1F" w:rsidR="00B66987" w:rsidRPr="00235F90" w:rsidRDefault="00B66987" w:rsidP="00AE62B8">
            <w:pPr>
              <w:pStyle w:val="NormalWeb"/>
              <w:spacing w:before="0" w:beforeAutospacing="0" w:after="0" w:afterAutospacing="0"/>
              <w:ind w:left="-57" w:right="-57"/>
              <w:jc w:val="center"/>
              <w:textAlignment w:val="baseline"/>
              <w:rPr>
                <w:sz w:val="22"/>
                <w:szCs w:val="22"/>
              </w:rPr>
            </w:pPr>
            <w:r w:rsidRPr="00235F90">
              <w:rPr>
                <w:sz w:val="22"/>
                <w:szCs w:val="22"/>
              </w:rPr>
              <w:t>8 (47</w:t>
            </w:r>
            <w:r w:rsidR="00907E2A">
              <w:rPr>
                <w:sz w:val="22"/>
                <w:szCs w:val="22"/>
              </w:rPr>
              <w:t>.</w:t>
            </w:r>
            <w:r w:rsidRPr="00235F90">
              <w:rPr>
                <w:sz w:val="22"/>
                <w:szCs w:val="22"/>
              </w:rPr>
              <w:t>1)</w:t>
            </w:r>
          </w:p>
        </w:tc>
        <w:tc>
          <w:tcPr>
            <w:tcW w:w="992" w:type="dxa"/>
            <w:vAlign w:val="center"/>
          </w:tcPr>
          <w:p w14:paraId="0EED7BE9" w14:textId="2459F24F" w:rsidR="00B66987" w:rsidRPr="00235F90" w:rsidRDefault="00B66987" w:rsidP="00AE62B8">
            <w:pPr>
              <w:pStyle w:val="NormalWeb"/>
              <w:spacing w:before="0" w:beforeAutospacing="0" w:after="0" w:afterAutospacing="0"/>
              <w:ind w:left="-57" w:right="-57"/>
              <w:jc w:val="center"/>
              <w:textAlignment w:val="baseline"/>
              <w:rPr>
                <w:sz w:val="22"/>
                <w:szCs w:val="22"/>
              </w:rPr>
            </w:pPr>
            <w:r w:rsidRPr="00235F90">
              <w:rPr>
                <w:sz w:val="22"/>
                <w:szCs w:val="22"/>
              </w:rPr>
              <w:t>61 (87</w:t>
            </w:r>
            <w:r w:rsidR="00907E2A">
              <w:rPr>
                <w:sz w:val="22"/>
                <w:szCs w:val="22"/>
              </w:rPr>
              <w:t>.</w:t>
            </w:r>
            <w:r w:rsidRPr="00235F90">
              <w:rPr>
                <w:sz w:val="22"/>
                <w:szCs w:val="22"/>
              </w:rPr>
              <w:t>1)</w:t>
            </w:r>
          </w:p>
        </w:tc>
      </w:tr>
      <w:tr w:rsidR="00B66987" w:rsidRPr="00235F90" w14:paraId="571550A5" w14:textId="77777777" w:rsidTr="00AE62B8">
        <w:trPr>
          <w:trHeight w:val="116"/>
        </w:trPr>
        <w:tc>
          <w:tcPr>
            <w:tcW w:w="2977" w:type="dxa"/>
            <w:vMerge/>
            <w:vAlign w:val="center"/>
          </w:tcPr>
          <w:p w14:paraId="5F472239" w14:textId="77777777" w:rsidR="00B66987" w:rsidRPr="00235F90" w:rsidRDefault="00B66987" w:rsidP="00AE62B8">
            <w:pPr>
              <w:rPr>
                <w:rFonts w:cs="Times New Roman"/>
                <w:sz w:val="22"/>
                <w:szCs w:val="22"/>
              </w:rPr>
            </w:pPr>
          </w:p>
        </w:tc>
        <w:tc>
          <w:tcPr>
            <w:tcW w:w="567" w:type="dxa"/>
            <w:vAlign w:val="center"/>
          </w:tcPr>
          <w:p w14:paraId="46F8D5A0" w14:textId="77777777" w:rsidR="00B66987" w:rsidRPr="00235F90" w:rsidRDefault="00E353A3" w:rsidP="00AE62B8">
            <w:pPr>
              <w:rPr>
                <w:rFonts w:cs="Times New Roman"/>
                <w:sz w:val="22"/>
                <w:szCs w:val="22"/>
                <w:lang w:val="vi-VN"/>
              </w:rPr>
            </w:pPr>
            <w:r w:rsidRPr="00235F90">
              <w:rPr>
                <w:rFonts w:cs="Times New Roman"/>
                <w:sz w:val="22"/>
                <w:szCs w:val="22"/>
                <w:lang w:val="vi-VN"/>
              </w:rPr>
              <w:t>Yes</w:t>
            </w:r>
          </w:p>
        </w:tc>
        <w:tc>
          <w:tcPr>
            <w:tcW w:w="992" w:type="dxa"/>
          </w:tcPr>
          <w:p w14:paraId="53282AB3" w14:textId="77777777" w:rsidR="00B66987" w:rsidRPr="00235F90" w:rsidRDefault="00B66987" w:rsidP="00AE62B8">
            <w:pPr>
              <w:ind w:left="-57" w:right="-57"/>
              <w:jc w:val="center"/>
              <w:rPr>
                <w:rFonts w:cs="Times New Roman"/>
                <w:bCs/>
                <w:sz w:val="22"/>
                <w:szCs w:val="22"/>
              </w:rPr>
            </w:pPr>
            <w:r w:rsidRPr="00235F90">
              <w:rPr>
                <w:rFonts w:cs="Times New Roman"/>
                <w:sz w:val="22"/>
                <w:szCs w:val="22"/>
              </w:rPr>
              <w:t>0</w:t>
            </w:r>
          </w:p>
        </w:tc>
        <w:tc>
          <w:tcPr>
            <w:tcW w:w="949" w:type="dxa"/>
            <w:vAlign w:val="center"/>
          </w:tcPr>
          <w:p w14:paraId="46FAEB1F" w14:textId="5C372374" w:rsidR="00B66987" w:rsidRPr="00235F90" w:rsidRDefault="00B66987" w:rsidP="00AE62B8">
            <w:pPr>
              <w:pStyle w:val="NormalWeb"/>
              <w:spacing w:before="0" w:beforeAutospacing="0" w:after="0" w:afterAutospacing="0"/>
              <w:ind w:left="-57" w:right="-57"/>
              <w:jc w:val="center"/>
              <w:textAlignment w:val="baseline"/>
              <w:rPr>
                <w:sz w:val="22"/>
                <w:szCs w:val="22"/>
              </w:rPr>
            </w:pPr>
            <w:r w:rsidRPr="00235F90">
              <w:rPr>
                <w:sz w:val="22"/>
                <w:szCs w:val="22"/>
              </w:rPr>
              <w:t>9 (52</w:t>
            </w:r>
            <w:r w:rsidR="00907E2A">
              <w:rPr>
                <w:sz w:val="22"/>
                <w:szCs w:val="22"/>
              </w:rPr>
              <w:t>.</w:t>
            </w:r>
            <w:r w:rsidRPr="00235F90">
              <w:rPr>
                <w:sz w:val="22"/>
                <w:szCs w:val="22"/>
              </w:rPr>
              <w:t>9)</w:t>
            </w:r>
          </w:p>
        </w:tc>
        <w:tc>
          <w:tcPr>
            <w:tcW w:w="992" w:type="dxa"/>
            <w:vAlign w:val="center"/>
          </w:tcPr>
          <w:p w14:paraId="231AD2CA" w14:textId="1A8B93F3" w:rsidR="00B66987" w:rsidRPr="00235F90" w:rsidRDefault="00B66987" w:rsidP="00AE62B8">
            <w:pPr>
              <w:pStyle w:val="NormalWeb"/>
              <w:spacing w:before="0" w:beforeAutospacing="0" w:after="0" w:afterAutospacing="0"/>
              <w:ind w:left="-57" w:right="-57"/>
              <w:jc w:val="center"/>
              <w:textAlignment w:val="baseline"/>
              <w:rPr>
                <w:sz w:val="22"/>
                <w:szCs w:val="22"/>
              </w:rPr>
            </w:pPr>
            <w:r w:rsidRPr="00235F90">
              <w:rPr>
                <w:sz w:val="22"/>
                <w:szCs w:val="22"/>
              </w:rPr>
              <w:t>9 (12</w:t>
            </w:r>
            <w:r w:rsidR="00907E2A">
              <w:rPr>
                <w:sz w:val="22"/>
                <w:szCs w:val="22"/>
              </w:rPr>
              <w:t>.</w:t>
            </w:r>
            <w:r w:rsidRPr="00235F90">
              <w:rPr>
                <w:sz w:val="22"/>
                <w:szCs w:val="22"/>
              </w:rPr>
              <w:t>9)</w:t>
            </w:r>
          </w:p>
        </w:tc>
      </w:tr>
      <w:tr w:rsidR="00B66987" w:rsidRPr="00235F90" w14:paraId="702C8189" w14:textId="77777777" w:rsidTr="00AE62B8">
        <w:trPr>
          <w:trHeight w:val="282"/>
        </w:trPr>
        <w:tc>
          <w:tcPr>
            <w:tcW w:w="3544" w:type="dxa"/>
            <w:gridSpan w:val="2"/>
            <w:vAlign w:val="center"/>
          </w:tcPr>
          <w:p w14:paraId="67C3ABCC" w14:textId="77777777" w:rsidR="00B66987" w:rsidRPr="00235F90" w:rsidRDefault="00E353A3" w:rsidP="00AE62B8">
            <w:pPr>
              <w:rPr>
                <w:rFonts w:cs="Times New Roman"/>
                <w:sz w:val="22"/>
                <w:szCs w:val="22"/>
                <w:lang w:val="vi-VN"/>
              </w:rPr>
            </w:pPr>
            <w:r w:rsidRPr="00235F90">
              <w:rPr>
                <w:rFonts w:cs="Times New Roman"/>
                <w:sz w:val="22"/>
                <w:szCs w:val="22"/>
                <w:lang w:val="vi-VN"/>
              </w:rPr>
              <w:t>Total</w:t>
            </w:r>
          </w:p>
        </w:tc>
        <w:tc>
          <w:tcPr>
            <w:tcW w:w="992" w:type="dxa"/>
          </w:tcPr>
          <w:p w14:paraId="58A2937D" w14:textId="77777777" w:rsidR="00B66987" w:rsidRPr="00235F90" w:rsidRDefault="00B66987" w:rsidP="00AE62B8">
            <w:pPr>
              <w:ind w:left="-57" w:right="-57"/>
              <w:jc w:val="center"/>
              <w:rPr>
                <w:rFonts w:cs="Times New Roman"/>
                <w:bCs/>
                <w:sz w:val="22"/>
                <w:szCs w:val="22"/>
              </w:rPr>
            </w:pPr>
            <w:r w:rsidRPr="00235F90">
              <w:rPr>
                <w:rFonts w:cs="Times New Roman"/>
                <w:sz w:val="22"/>
                <w:szCs w:val="22"/>
              </w:rPr>
              <w:t>53</w:t>
            </w:r>
          </w:p>
        </w:tc>
        <w:tc>
          <w:tcPr>
            <w:tcW w:w="949" w:type="dxa"/>
            <w:vAlign w:val="center"/>
          </w:tcPr>
          <w:p w14:paraId="70010F34" w14:textId="77777777" w:rsidR="00B66987" w:rsidRPr="00235F90" w:rsidRDefault="00B66987" w:rsidP="00AE62B8">
            <w:pPr>
              <w:pStyle w:val="NormalWeb"/>
              <w:spacing w:before="0" w:beforeAutospacing="0" w:after="0" w:afterAutospacing="0"/>
              <w:ind w:left="-57" w:right="-57"/>
              <w:jc w:val="center"/>
              <w:textAlignment w:val="baseline"/>
              <w:rPr>
                <w:sz w:val="22"/>
                <w:szCs w:val="22"/>
              </w:rPr>
            </w:pPr>
            <w:r w:rsidRPr="00235F90">
              <w:rPr>
                <w:sz w:val="22"/>
                <w:szCs w:val="22"/>
              </w:rPr>
              <w:t>17</w:t>
            </w:r>
          </w:p>
        </w:tc>
        <w:tc>
          <w:tcPr>
            <w:tcW w:w="992" w:type="dxa"/>
            <w:vAlign w:val="center"/>
          </w:tcPr>
          <w:p w14:paraId="73B13433" w14:textId="77777777" w:rsidR="00B66987" w:rsidRPr="00235F90" w:rsidRDefault="00B66987" w:rsidP="00AE62B8">
            <w:pPr>
              <w:pStyle w:val="NormalWeb"/>
              <w:spacing w:before="0" w:beforeAutospacing="0" w:after="0" w:afterAutospacing="0"/>
              <w:ind w:left="-57" w:right="-57"/>
              <w:jc w:val="center"/>
              <w:textAlignment w:val="baseline"/>
              <w:rPr>
                <w:sz w:val="22"/>
                <w:szCs w:val="22"/>
              </w:rPr>
            </w:pPr>
            <w:r w:rsidRPr="00235F90">
              <w:rPr>
                <w:sz w:val="22"/>
                <w:szCs w:val="22"/>
              </w:rPr>
              <w:t>70 (100)</w:t>
            </w:r>
          </w:p>
        </w:tc>
      </w:tr>
    </w:tbl>
    <w:p w14:paraId="76724C18" w14:textId="77777777" w:rsidR="00E353A3" w:rsidRPr="00235F90" w:rsidRDefault="00E353A3" w:rsidP="00A86246">
      <w:pPr>
        <w:pStyle w:val="abang"/>
        <w:spacing w:line="320" w:lineRule="exact"/>
        <w:jc w:val="both"/>
        <w:rPr>
          <w:b w:val="0"/>
          <w:bCs w:val="0"/>
          <w:i w:val="0"/>
          <w:iCs/>
          <w:sz w:val="22"/>
          <w:szCs w:val="22"/>
        </w:rPr>
      </w:pPr>
      <w:r w:rsidRPr="00235F90">
        <w:rPr>
          <w:rStyle w:val="Strong"/>
          <w:i w:val="0"/>
          <w:iCs/>
          <w:sz w:val="22"/>
          <w:szCs w:val="22"/>
        </w:rPr>
        <w:t>Observation</w:t>
      </w:r>
      <w:r w:rsidRPr="00235F90">
        <w:rPr>
          <w:b w:val="0"/>
          <w:bCs w:val="0"/>
          <w:i w:val="0"/>
          <w:iCs/>
          <w:sz w:val="22"/>
          <w:szCs w:val="22"/>
        </w:rPr>
        <w:t>: ICG identified 17 patients with gastric conduit ischemia. This includes 9 patients observed to have ischemia visually and an additional 8 patients deemed non-ischemic by visual assessment.</w:t>
      </w:r>
    </w:p>
    <w:p w14:paraId="0EC08A85" w14:textId="77777777" w:rsidR="00AE62B8" w:rsidRDefault="00AE62B8">
      <w:pPr>
        <w:rPr>
          <w:rFonts w:eastAsia="MS Gothic" w:cs="Times New Roman"/>
          <w:b/>
          <w:bCs/>
          <w:i/>
          <w:kern w:val="32"/>
          <w:sz w:val="22"/>
          <w:szCs w:val="22"/>
          <w:lang w:val="vi-VN" w:eastAsia="x-none"/>
        </w:rPr>
      </w:pPr>
      <w:r>
        <w:rPr>
          <w:sz w:val="22"/>
          <w:szCs w:val="22"/>
        </w:rPr>
        <w:br w:type="page"/>
      </w:r>
    </w:p>
    <w:p w14:paraId="19DE2125" w14:textId="4B914F39" w:rsidR="00B66987" w:rsidRPr="00235F90" w:rsidRDefault="00E353A3" w:rsidP="00A86246">
      <w:pPr>
        <w:pStyle w:val="abang"/>
        <w:spacing w:line="320" w:lineRule="exact"/>
        <w:rPr>
          <w:b w:val="0"/>
          <w:bCs w:val="0"/>
          <w:i w:val="0"/>
          <w:iCs/>
          <w:sz w:val="22"/>
          <w:szCs w:val="22"/>
        </w:rPr>
      </w:pPr>
      <w:r w:rsidRPr="000A4D98">
        <w:rPr>
          <w:i w:val="0"/>
          <w:iCs/>
          <w:sz w:val="22"/>
          <w:szCs w:val="22"/>
        </w:rPr>
        <w:lastRenderedPageBreak/>
        <w:t>Table</w:t>
      </w:r>
      <w:r w:rsidR="00B66987" w:rsidRPr="000A4D98">
        <w:rPr>
          <w:i w:val="0"/>
          <w:iCs/>
          <w:sz w:val="22"/>
          <w:szCs w:val="22"/>
        </w:rPr>
        <w:t xml:space="preserve"> 3.</w:t>
      </w:r>
      <w:r w:rsidR="00B66987" w:rsidRPr="000A4D98">
        <w:rPr>
          <w:i w:val="0"/>
          <w:iCs/>
          <w:sz w:val="22"/>
          <w:szCs w:val="22"/>
          <w:lang w:val="en-US"/>
        </w:rPr>
        <w:t>4</w:t>
      </w:r>
      <w:r w:rsidR="00B66987" w:rsidRPr="00235F90">
        <w:rPr>
          <w:i w:val="0"/>
          <w:iCs/>
          <w:sz w:val="22"/>
          <w:szCs w:val="22"/>
        </w:rPr>
        <w:t>.</w:t>
      </w:r>
      <w:r w:rsidR="00B66987" w:rsidRPr="00235F90">
        <w:rPr>
          <w:b w:val="0"/>
          <w:bCs w:val="0"/>
          <w:i w:val="0"/>
          <w:iCs/>
          <w:sz w:val="22"/>
          <w:szCs w:val="22"/>
        </w:rPr>
        <w:t xml:space="preserve"> </w:t>
      </w:r>
      <w:r w:rsidR="001C06E3">
        <w:rPr>
          <w:b w:val="0"/>
          <w:bCs w:val="0"/>
          <w:sz w:val="22"/>
          <w:szCs w:val="22"/>
          <w:lang w:val="en-US"/>
        </w:rPr>
        <w:t>ICG</w:t>
      </w:r>
      <w:r w:rsidR="00BE22FF" w:rsidRPr="00235F90">
        <w:rPr>
          <w:b w:val="0"/>
          <w:bCs w:val="0"/>
          <w:sz w:val="22"/>
          <w:szCs w:val="22"/>
        </w:rPr>
        <w:t xml:space="preserve"> signal time in gastric conduit ischemia identified by </w:t>
      </w:r>
      <w:r w:rsidR="001C06E3">
        <w:rPr>
          <w:b w:val="0"/>
          <w:bCs w:val="0"/>
          <w:sz w:val="22"/>
          <w:szCs w:val="22"/>
          <w:lang w:val="en-US"/>
        </w:rPr>
        <w:t>ICG</w:t>
      </w:r>
      <w:r w:rsidR="00BE22FF" w:rsidRPr="00235F90">
        <w:rPr>
          <w:b w:val="0"/>
          <w:bCs w:val="0"/>
          <w:sz w:val="22"/>
          <w:szCs w:val="22"/>
        </w:rPr>
        <w:t xml:space="preserve"> and not by visual observation</w:t>
      </w:r>
    </w:p>
    <w:tbl>
      <w:tblPr>
        <w:tblW w:w="482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76"/>
        <w:gridCol w:w="2033"/>
        <w:gridCol w:w="2110"/>
      </w:tblGrid>
      <w:tr w:rsidR="00B66987" w:rsidRPr="00235F90" w14:paraId="26F458B9" w14:textId="77777777" w:rsidTr="00AE62B8">
        <w:trPr>
          <w:trHeight w:val="264"/>
        </w:trPr>
        <w:tc>
          <w:tcPr>
            <w:tcW w:w="1823" w:type="pct"/>
            <w:vMerge w:val="restart"/>
            <w:vAlign w:val="center"/>
          </w:tcPr>
          <w:p w14:paraId="79AA359F" w14:textId="49141DD2" w:rsidR="00B66987" w:rsidRPr="00235F90" w:rsidRDefault="000A4D98" w:rsidP="00AE62B8">
            <w:pPr>
              <w:ind w:left="-57" w:right="-57"/>
              <w:jc w:val="center"/>
              <w:rPr>
                <w:rFonts w:cs="Times New Roman"/>
                <w:bCs/>
                <w:sz w:val="22"/>
                <w:szCs w:val="22"/>
                <w:lang w:val="pt-BR"/>
              </w:rPr>
            </w:pPr>
            <w:r>
              <w:rPr>
                <w:rFonts w:cs="Times New Roman"/>
                <w:sz w:val="22"/>
                <w:szCs w:val="22"/>
              </w:rPr>
              <w:t>ICG</w:t>
            </w:r>
            <w:r w:rsidRPr="00235F90">
              <w:rPr>
                <w:rFonts w:cs="Times New Roman"/>
                <w:sz w:val="22"/>
                <w:szCs w:val="22"/>
              </w:rPr>
              <w:t xml:space="preserve"> signal time in gastric conduit </w:t>
            </w:r>
            <w:r w:rsidR="00B66987" w:rsidRPr="00235F90">
              <w:rPr>
                <w:rFonts w:cs="Times New Roman"/>
                <w:sz w:val="22"/>
                <w:szCs w:val="22"/>
              </w:rPr>
              <w:t>(</w:t>
            </w:r>
            <w:r w:rsidR="00B66987" w:rsidRPr="00235F90">
              <w:rPr>
                <w:rFonts w:cs="Times New Roman"/>
                <w:sz w:val="22"/>
                <w:szCs w:val="22"/>
                <w:lang w:val="it-IT"/>
              </w:rPr>
              <w:t>T</w:t>
            </w:r>
            <w:r w:rsidR="00B66987" w:rsidRPr="00235F90">
              <w:rPr>
                <w:rFonts w:cs="Times New Roman"/>
                <w:sz w:val="22"/>
                <w:szCs w:val="22"/>
                <w:vertAlign w:val="subscript"/>
                <w:lang w:val="it-IT"/>
              </w:rPr>
              <w:t>(D – A)</w:t>
            </w:r>
            <w:r w:rsidR="00B66987" w:rsidRPr="00235F90">
              <w:rPr>
                <w:rFonts w:cs="Times New Roman"/>
                <w:sz w:val="22"/>
                <w:szCs w:val="22"/>
              </w:rPr>
              <w:t>) (</w:t>
            </w:r>
            <w:r w:rsidR="00E353A3" w:rsidRPr="00235F90">
              <w:rPr>
                <w:rFonts w:cs="Times New Roman"/>
                <w:sz w:val="22"/>
                <w:szCs w:val="22"/>
              </w:rPr>
              <w:t>second</w:t>
            </w:r>
            <w:r w:rsidR="00B66987" w:rsidRPr="00235F90">
              <w:rPr>
                <w:rFonts w:cs="Times New Roman"/>
                <w:sz w:val="22"/>
                <w:szCs w:val="22"/>
              </w:rPr>
              <w:t>)</w:t>
            </w:r>
          </w:p>
        </w:tc>
        <w:tc>
          <w:tcPr>
            <w:tcW w:w="3177" w:type="pct"/>
            <w:gridSpan w:val="2"/>
            <w:vAlign w:val="center"/>
          </w:tcPr>
          <w:p w14:paraId="11D802E9" w14:textId="58D3535D" w:rsidR="00B66987" w:rsidRPr="00235F90" w:rsidRDefault="000A4D98" w:rsidP="00AE62B8">
            <w:pPr>
              <w:rPr>
                <w:rFonts w:cs="Times New Roman"/>
                <w:bCs/>
                <w:sz w:val="22"/>
                <w:szCs w:val="22"/>
                <w:lang w:val="pt-BR"/>
              </w:rPr>
            </w:pPr>
            <w:r>
              <w:rPr>
                <w:rFonts w:cs="Times New Roman"/>
                <w:sz w:val="22"/>
                <w:szCs w:val="22"/>
              </w:rPr>
              <w:t>G</w:t>
            </w:r>
            <w:r w:rsidRPr="00235F90">
              <w:rPr>
                <w:rFonts w:cs="Times New Roman"/>
                <w:sz w:val="22"/>
                <w:szCs w:val="22"/>
              </w:rPr>
              <w:t xml:space="preserve">astric conduit ischemia identified by </w:t>
            </w:r>
            <w:r w:rsidR="00907E2A">
              <w:rPr>
                <w:rFonts w:cs="Times New Roman"/>
                <w:sz w:val="22"/>
                <w:szCs w:val="22"/>
              </w:rPr>
              <w:t>ICG</w:t>
            </w:r>
            <w:r w:rsidRPr="00235F90">
              <w:rPr>
                <w:rFonts w:cs="Times New Roman"/>
                <w:sz w:val="22"/>
                <w:szCs w:val="22"/>
              </w:rPr>
              <w:t xml:space="preserve"> but not by visual observation </w:t>
            </w:r>
            <w:r w:rsidR="00B66987" w:rsidRPr="00235F90">
              <w:rPr>
                <w:rFonts w:cs="Times New Roman"/>
                <w:sz w:val="22"/>
                <w:szCs w:val="22"/>
                <w:lang w:val="pt-BR"/>
              </w:rPr>
              <w:t>(n = 8)</w:t>
            </w:r>
          </w:p>
        </w:tc>
      </w:tr>
      <w:tr w:rsidR="00B66987" w:rsidRPr="00235F90" w14:paraId="6DAB73F5" w14:textId="77777777" w:rsidTr="004653DE">
        <w:trPr>
          <w:trHeight w:val="183"/>
        </w:trPr>
        <w:tc>
          <w:tcPr>
            <w:tcW w:w="1823" w:type="pct"/>
            <w:vMerge/>
            <w:vAlign w:val="center"/>
          </w:tcPr>
          <w:p w14:paraId="06FC6DE7" w14:textId="77777777" w:rsidR="00B66987" w:rsidRPr="00235F90" w:rsidRDefault="00B66987" w:rsidP="00AE62B8">
            <w:pPr>
              <w:jc w:val="center"/>
              <w:rPr>
                <w:rFonts w:cs="Times New Roman"/>
                <w:sz w:val="22"/>
                <w:szCs w:val="22"/>
                <w:lang w:val="pt-BR"/>
              </w:rPr>
            </w:pPr>
          </w:p>
        </w:tc>
        <w:tc>
          <w:tcPr>
            <w:tcW w:w="1559" w:type="pct"/>
            <w:vAlign w:val="center"/>
          </w:tcPr>
          <w:p w14:paraId="255D8608" w14:textId="77777777" w:rsidR="004653DE" w:rsidRDefault="00E353A3" w:rsidP="00AE62B8">
            <w:pPr>
              <w:jc w:val="center"/>
              <w:rPr>
                <w:rFonts w:cs="Times New Roman"/>
                <w:sz w:val="22"/>
                <w:szCs w:val="22"/>
              </w:rPr>
            </w:pPr>
            <w:r w:rsidRPr="00235F90">
              <w:rPr>
                <w:rFonts w:cs="Times New Roman"/>
                <w:sz w:val="22"/>
                <w:szCs w:val="22"/>
              </w:rPr>
              <w:t>First</w:t>
            </w:r>
            <w:r w:rsidRPr="00235F90">
              <w:rPr>
                <w:rFonts w:cs="Times New Roman"/>
                <w:sz w:val="22"/>
                <w:szCs w:val="22"/>
                <w:lang w:val="vi-VN"/>
              </w:rPr>
              <w:t xml:space="preserve"> injection</w:t>
            </w:r>
            <w:r w:rsidR="00B66987" w:rsidRPr="00235F90">
              <w:rPr>
                <w:rFonts w:cs="Times New Roman"/>
                <w:sz w:val="22"/>
                <w:szCs w:val="22"/>
              </w:rPr>
              <w:t xml:space="preserve"> </w:t>
            </w:r>
          </w:p>
          <w:p w14:paraId="1D10EF57" w14:textId="6C62CCF3" w:rsidR="00B66987" w:rsidRPr="00235F90" w:rsidRDefault="00B66987" w:rsidP="00AE62B8">
            <w:pPr>
              <w:jc w:val="center"/>
              <w:rPr>
                <w:rFonts w:cs="Times New Roman"/>
                <w:bCs/>
                <w:sz w:val="22"/>
                <w:szCs w:val="22"/>
              </w:rPr>
            </w:pPr>
            <w:r w:rsidRPr="00235F90">
              <w:rPr>
                <w:rFonts w:cs="Times New Roman"/>
                <w:sz w:val="22"/>
                <w:szCs w:val="22"/>
              </w:rPr>
              <w:t>(n, %)</w:t>
            </w:r>
          </w:p>
        </w:tc>
        <w:tc>
          <w:tcPr>
            <w:tcW w:w="1618" w:type="pct"/>
            <w:vAlign w:val="center"/>
          </w:tcPr>
          <w:p w14:paraId="5FAD56F9" w14:textId="77777777" w:rsidR="004653DE" w:rsidRDefault="00E353A3" w:rsidP="00AE62B8">
            <w:pPr>
              <w:jc w:val="center"/>
              <w:rPr>
                <w:rFonts w:cs="Times New Roman"/>
                <w:sz w:val="22"/>
                <w:szCs w:val="22"/>
              </w:rPr>
            </w:pPr>
            <w:r w:rsidRPr="00235F90">
              <w:rPr>
                <w:rFonts w:cs="Times New Roman"/>
                <w:sz w:val="22"/>
                <w:szCs w:val="22"/>
              </w:rPr>
              <w:t>Second</w:t>
            </w:r>
            <w:r w:rsidRPr="00235F90">
              <w:rPr>
                <w:rFonts w:cs="Times New Roman"/>
                <w:sz w:val="22"/>
                <w:szCs w:val="22"/>
                <w:lang w:val="vi-VN"/>
              </w:rPr>
              <w:t xml:space="preserve"> injection</w:t>
            </w:r>
            <w:r w:rsidR="00B66987" w:rsidRPr="00235F90">
              <w:rPr>
                <w:rFonts w:cs="Times New Roman"/>
                <w:sz w:val="22"/>
                <w:szCs w:val="22"/>
              </w:rPr>
              <w:t xml:space="preserve"> </w:t>
            </w:r>
          </w:p>
          <w:p w14:paraId="2DBAADD4" w14:textId="0FEBAF36" w:rsidR="00B66987" w:rsidRPr="00235F90" w:rsidRDefault="00B66987" w:rsidP="00AE62B8">
            <w:pPr>
              <w:jc w:val="center"/>
              <w:rPr>
                <w:rFonts w:cs="Times New Roman"/>
                <w:bCs/>
                <w:sz w:val="22"/>
                <w:szCs w:val="22"/>
              </w:rPr>
            </w:pPr>
            <w:r w:rsidRPr="00235F90">
              <w:rPr>
                <w:rFonts w:cs="Times New Roman"/>
                <w:sz w:val="22"/>
                <w:szCs w:val="22"/>
              </w:rPr>
              <w:t>(n, %)</w:t>
            </w:r>
          </w:p>
        </w:tc>
      </w:tr>
      <w:tr w:rsidR="00B66987" w:rsidRPr="00235F90" w14:paraId="1B4B5A16" w14:textId="77777777" w:rsidTr="004653DE">
        <w:tc>
          <w:tcPr>
            <w:tcW w:w="1823" w:type="pct"/>
            <w:vAlign w:val="center"/>
          </w:tcPr>
          <w:p w14:paraId="658C64F4" w14:textId="77777777" w:rsidR="00B66987" w:rsidRPr="00235F90" w:rsidRDefault="00B66987" w:rsidP="00AE62B8">
            <w:pPr>
              <w:jc w:val="center"/>
              <w:rPr>
                <w:rFonts w:cs="Times New Roman"/>
                <w:sz w:val="22"/>
                <w:szCs w:val="22"/>
              </w:rPr>
            </w:pPr>
            <w:r w:rsidRPr="00235F90">
              <w:rPr>
                <w:rFonts w:cs="Times New Roman"/>
                <w:sz w:val="22"/>
                <w:szCs w:val="22"/>
              </w:rPr>
              <w:t xml:space="preserve">60 ≤ </w:t>
            </w:r>
            <w:r w:rsidRPr="00235F90">
              <w:rPr>
                <w:rFonts w:cs="Times New Roman"/>
                <w:sz w:val="22"/>
                <w:szCs w:val="22"/>
                <w:lang w:val="it-IT"/>
              </w:rPr>
              <w:t>T</w:t>
            </w:r>
            <w:r w:rsidRPr="00235F90">
              <w:rPr>
                <w:rFonts w:cs="Times New Roman"/>
                <w:sz w:val="22"/>
                <w:szCs w:val="22"/>
                <w:vertAlign w:val="subscript"/>
                <w:lang w:val="it-IT"/>
              </w:rPr>
              <w:t>(D – A)</w:t>
            </w:r>
            <w:r w:rsidRPr="00235F90">
              <w:rPr>
                <w:rFonts w:cs="Times New Roman"/>
                <w:sz w:val="22"/>
                <w:szCs w:val="22"/>
              </w:rPr>
              <w:t xml:space="preserve">  &lt; 90 </w:t>
            </w:r>
          </w:p>
        </w:tc>
        <w:tc>
          <w:tcPr>
            <w:tcW w:w="1559" w:type="pct"/>
            <w:vAlign w:val="center"/>
          </w:tcPr>
          <w:p w14:paraId="5609D4A8" w14:textId="586C5AC4" w:rsidR="00B66987" w:rsidRPr="00235F90" w:rsidRDefault="00B66987" w:rsidP="00AE62B8">
            <w:pPr>
              <w:jc w:val="center"/>
              <w:rPr>
                <w:rFonts w:cs="Times New Roman"/>
                <w:sz w:val="22"/>
                <w:szCs w:val="22"/>
              </w:rPr>
            </w:pPr>
            <w:r w:rsidRPr="00235F90">
              <w:rPr>
                <w:rFonts w:cs="Times New Roman"/>
                <w:sz w:val="22"/>
                <w:szCs w:val="22"/>
              </w:rPr>
              <w:t>6 (75</w:t>
            </w:r>
            <w:r w:rsidR="00907E2A">
              <w:rPr>
                <w:rFonts w:cs="Times New Roman"/>
                <w:sz w:val="22"/>
                <w:szCs w:val="22"/>
              </w:rPr>
              <w:t>.</w:t>
            </w:r>
            <w:r w:rsidRPr="00235F90">
              <w:rPr>
                <w:rFonts w:cs="Times New Roman"/>
                <w:sz w:val="22"/>
                <w:szCs w:val="22"/>
              </w:rPr>
              <w:t>0)</w:t>
            </w:r>
          </w:p>
        </w:tc>
        <w:tc>
          <w:tcPr>
            <w:tcW w:w="1618" w:type="pct"/>
            <w:vAlign w:val="center"/>
          </w:tcPr>
          <w:p w14:paraId="52302013" w14:textId="0B081D08" w:rsidR="00B66987" w:rsidRPr="00235F90" w:rsidRDefault="00B66987" w:rsidP="00AE62B8">
            <w:pPr>
              <w:jc w:val="center"/>
              <w:rPr>
                <w:rFonts w:cs="Times New Roman"/>
                <w:sz w:val="22"/>
                <w:szCs w:val="22"/>
              </w:rPr>
            </w:pPr>
            <w:r w:rsidRPr="00235F90">
              <w:rPr>
                <w:rFonts w:cs="Times New Roman"/>
                <w:sz w:val="22"/>
                <w:szCs w:val="22"/>
              </w:rPr>
              <w:t>6 (75</w:t>
            </w:r>
            <w:r w:rsidR="00907E2A">
              <w:rPr>
                <w:rFonts w:cs="Times New Roman"/>
                <w:sz w:val="22"/>
                <w:szCs w:val="22"/>
              </w:rPr>
              <w:t>.</w:t>
            </w:r>
            <w:r w:rsidRPr="00235F90">
              <w:rPr>
                <w:rFonts w:cs="Times New Roman"/>
                <w:sz w:val="22"/>
                <w:szCs w:val="22"/>
              </w:rPr>
              <w:t>0)</w:t>
            </w:r>
          </w:p>
        </w:tc>
      </w:tr>
      <w:tr w:rsidR="00B66987" w:rsidRPr="00235F90" w14:paraId="476FBFFA" w14:textId="77777777" w:rsidTr="004653DE">
        <w:tc>
          <w:tcPr>
            <w:tcW w:w="1823" w:type="pct"/>
            <w:vAlign w:val="center"/>
          </w:tcPr>
          <w:p w14:paraId="34CBC806" w14:textId="77777777" w:rsidR="00B66987" w:rsidRPr="00235F90" w:rsidRDefault="00B66987" w:rsidP="00AE62B8">
            <w:pPr>
              <w:jc w:val="center"/>
              <w:rPr>
                <w:rFonts w:cs="Times New Roman"/>
                <w:sz w:val="22"/>
                <w:szCs w:val="22"/>
              </w:rPr>
            </w:pPr>
            <w:r w:rsidRPr="00235F90">
              <w:rPr>
                <w:rFonts w:cs="Times New Roman"/>
                <w:sz w:val="22"/>
                <w:szCs w:val="22"/>
              </w:rPr>
              <w:t xml:space="preserve">90 ≤ </w:t>
            </w:r>
            <w:r w:rsidRPr="00235F90">
              <w:rPr>
                <w:rFonts w:cs="Times New Roman"/>
                <w:sz w:val="22"/>
                <w:szCs w:val="22"/>
                <w:lang w:val="it-IT"/>
              </w:rPr>
              <w:t>T</w:t>
            </w:r>
            <w:r w:rsidRPr="00235F90">
              <w:rPr>
                <w:rFonts w:cs="Times New Roman"/>
                <w:sz w:val="22"/>
                <w:szCs w:val="22"/>
                <w:vertAlign w:val="subscript"/>
                <w:lang w:val="it-IT"/>
              </w:rPr>
              <w:t>(D – A)</w:t>
            </w:r>
            <w:r w:rsidRPr="00235F90">
              <w:rPr>
                <w:rFonts w:cs="Times New Roman"/>
                <w:sz w:val="22"/>
                <w:szCs w:val="22"/>
              </w:rPr>
              <w:t xml:space="preserve">  ≤ 120 </w:t>
            </w:r>
          </w:p>
        </w:tc>
        <w:tc>
          <w:tcPr>
            <w:tcW w:w="1559" w:type="pct"/>
            <w:vAlign w:val="center"/>
          </w:tcPr>
          <w:p w14:paraId="08C55358" w14:textId="4E9C5F76" w:rsidR="00B66987" w:rsidRPr="00235F90" w:rsidRDefault="00B66987" w:rsidP="00AE62B8">
            <w:pPr>
              <w:jc w:val="center"/>
              <w:rPr>
                <w:rFonts w:cs="Times New Roman"/>
                <w:sz w:val="22"/>
                <w:szCs w:val="22"/>
              </w:rPr>
            </w:pPr>
            <w:r w:rsidRPr="00235F90">
              <w:rPr>
                <w:rFonts w:cs="Times New Roman"/>
                <w:sz w:val="22"/>
                <w:szCs w:val="22"/>
              </w:rPr>
              <w:t>2 (25</w:t>
            </w:r>
            <w:r w:rsidR="00907E2A">
              <w:rPr>
                <w:rFonts w:cs="Times New Roman"/>
                <w:sz w:val="22"/>
                <w:szCs w:val="22"/>
              </w:rPr>
              <w:t>.</w:t>
            </w:r>
            <w:r w:rsidRPr="00235F90">
              <w:rPr>
                <w:rFonts w:cs="Times New Roman"/>
                <w:sz w:val="22"/>
                <w:szCs w:val="22"/>
              </w:rPr>
              <w:t>0)</w:t>
            </w:r>
          </w:p>
        </w:tc>
        <w:tc>
          <w:tcPr>
            <w:tcW w:w="1618" w:type="pct"/>
            <w:vAlign w:val="center"/>
          </w:tcPr>
          <w:p w14:paraId="151AFD2F" w14:textId="485BDC8D" w:rsidR="00B66987" w:rsidRPr="00235F90" w:rsidRDefault="00B66987" w:rsidP="00AE62B8">
            <w:pPr>
              <w:jc w:val="center"/>
              <w:rPr>
                <w:rFonts w:cs="Times New Roman"/>
                <w:sz w:val="22"/>
                <w:szCs w:val="22"/>
              </w:rPr>
            </w:pPr>
            <w:r w:rsidRPr="00235F90">
              <w:rPr>
                <w:rFonts w:cs="Times New Roman"/>
                <w:sz w:val="22"/>
                <w:szCs w:val="22"/>
              </w:rPr>
              <w:t>2 (25</w:t>
            </w:r>
            <w:r w:rsidR="00907E2A">
              <w:rPr>
                <w:rFonts w:cs="Times New Roman"/>
                <w:sz w:val="22"/>
                <w:szCs w:val="22"/>
              </w:rPr>
              <w:t>.</w:t>
            </w:r>
            <w:r w:rsidRPr="00235F90">
              <w:rPr>
                <w:rFonts w:cs="Times New Roman"/>
                <w:sz w:val="22"/>
                <w:szCs w:val="22"/>
              </w:rPr>
              <w:t>0)</w:t>
            </w:r>
          </w:p>
        </w:tc>
      </w:tr>
      <w:tr w:rsidR="00B66987" w:rsidRPr="00235F90" w14:paraId="3FD8161B" w14:textId="77777777" w:rsidTr="004653DE">
        <w:tc>
          <w:tcPr>
            <w:tcW w:w="1823" w:type="pct"/>
            <w:vAlign w:val="center"/>
          </w:tcPr>
          <w:p w14:paraId="2524B3BC" w14:textId="77777777" w:rsidR="00B66987" w:rsidRPr="00235F90" w:rsidRDefault="00B66987" w:rsidP="00AE62B8">
            <w:pPr>
              <w:jc w:val="center"/>
              <w:rPr>
                <w:rFonts w:cs="Times New Roman"/>
                <w:sz w:val="22"/>
                <w:szCs w:val="22"/>
              </w:rPr>
            </w:pPr>
            <w:r w:rsidRPr="00235F90">
              <w:rPr>
                <w:rFonts w:cs="Times New Roman"/>
                <w:sz w:val="22"/>
                <w:szCs w:val="22"/>
                <w:lang w:val="it-IT"/>
              </w:rPr>
              <w:t>*T</w:t>
            </w:r>
            <w:r w:rsidRPr="00235F90">
              <w:rPr>
                <w:rFonts w:cs="Times New Roman"/>
                <w:sz w:val="22"/>
                <w:szCs w:val="22"/>
                <w:vertAlign w:val="subscript"/>
                <w:lang w:val="it-IT"/>
              </w:rPr>
              <w:t>(D – A)</w:t>
            </w:r>
            <w:r w:rsidRPr="00235F90">
              <w:rPr>
                <w:rFonts w:cs="Times New Roman"/>
                <w:sz w:val="22"/>
                <w:szCs w:val="22"/>
              </w:rPr>
              <w:t xml:space="preserve">  &gt; 120 </w:t>
            </w:r>
          </w:p>
        </w:tc>
        <w:tc>
          <w:tcPr>
            <w:tcW w:w="1559" w:type="pct"/>
            <w:vAlign w:val="center"/>
          </w:tcPr>
          <w:p w14:paraId="0C100BF1" w14:textId="77777777" w:rsidR="00B66987" w:rsidRPr="00235F90" w:rsidRDefault="00B66987" w:rsidP="00AE62B8">
            <w:pPr>
              <w:jc w:val="center"/>
              <w:rPr>
                <w:rFonts w:cs="Times New Roman"/>
                <w:sz w:val="22"/>
                <w:szCs w:val="22"/>
              </w:rPr>
            </w:pPr>
            <w:r w:rsidRPr="00235F90">
              <w:rPr>
                <w:rFonts w:cs="Times New Roman"/>
                <w:sz w:val="22"/>
                <w:szCs w:val="22"/>
              </w:rPr>
              <w:t>0</w:t>
            </w:r>
          </w:p>
        </w:tc>
        <w:tc>
          <w:tcPr>
            <w:tcW w:w="1618" w:type="pct"/>
            <w:vAlign w:val="center"/>
          </w:tcPr>
          <w:p w14:paraId="5EA6CB74" w14:textId="77777777" w:rsidR="00B66987" w:rsidRPr="00235F90" w:rsidRDefault="00B66987" w:rsidP="00AE62B8">
            <w:pPr>
              <w:jc w:val="center"/>
              <w:rPr>
                <w:rFonts w:cs="Times New Roman"/>
                <w:sz w:val="22"/>
                <w:szCs w:val="22"/>
              </w:rPr>
            </w:pPr>
            <w:r w:rsidRPr="00235F90">
              <w:rPr>
                <w:rFonts w:cs="Times New Roman"/>
                <w:sz w:val="22"/>
                <w:szCs w:val="22"/>
              </w:rPr>
              <w:t>0</w:t>
            </w:r>
          </w:p>
        </w:tc>
      </w:tr>
      <w:tr w:rsidR="00B66987" w:rsidRPr="00235F90" w14:paraId="028AA75F" w14:textId="77777777" w:rsidTr="00AE62B8">
        <w:tc>
          <w:tcPr>
            <w:tcW w:w="5000" w:type="pct"/>
            <w:gridSpan w:val="3"/>
            <w:vAlign w:val="center"/>
          </w:tcPr>
          <w:p w14:paraId="5FD4D20A" w14:textId="77777777" w:rsidR="00B66987" w:rsidRPr="00235F90" w:rsidRDefault="00E353A3" w:rsidP="00AE62B8">
            <w:pPr>
              <w:rPr>
                <w:rFonts w:cs="Times New Roman"/>
                <w:sz w:val="22"/>
                <w:szCs w:val="22"/>
              </w:rPr>
            </w:pPr>
            <w:r w:rsidRPr="00235F90">
              <w:rPr>
                <w:rFonts w:cs="Times New Roman"/>
                <w:sz w:val="22"/>
                <w:szCs w:val="22"/>
              </w:rPr>
              <w:t>The average length of ischemic gastric conduit segments was 2.4 ± 0.5 (2 – 3.5) cm.</w:t>
            </w:r>
          </w:p>
        </w:tc>
      </w:tr>
    </w:tbl>
    <w:p w14:paraId="1C43A3E8" w14:textId="17EE7CAE" w:rsidR="00B66987" w:rsidRPr="00235F90" w:rsidRDefault="00E353A3" w:rsidP="00A86246">
      <w:pPr>
        <w:spacing w:line="320" w:lineRule="exact"/>
        <w:jc w:val="both"/>
        <w:rPr>
          <w:rFonts w:cs="Times New Roman"/>
          <w:sz w:val="22"/>
          <w:szCs w:val="22"/>
          <w:lang w:val="vi-VN"/>
        </w:rPr>
      </w:pPr>
      <w:r w:rsidRPr="00235F90">
        <w:rPr>
          <w:rFonts w:cs="Times New Roman"/>
          <w:sz w:val="22"/>
          <w:szCs w:val="22"/>
          <w:lang w:val="vi-VN"/>
        </w:rPr>
        <w:t>Observation</w:t>
      </w:r>
      <w:r w:rsidR="00B66987" w:rsidRPr="00235F90">
        <w:rPr>
          <w:rFonts w:cs="Times New Roman"/>
          <w:sz w:val="22"/>
          <w:szCs w:val="22"/>
        </w:rPr>
        <w:t xml:space="preserve">: </w:t>
      </w:r>
      <w:r w:rsidRPr="00235F90">
        <w:rPr>
          <w:rFonts w:cs="Times New Roman"/>
          <w:sz w:val="22"/>
          <w:szCs w:val="22"/>
        </w:rPr>
        <w:t>None</w:t>
      </w:r>
      <w:r w:rsidRPr="00235F90">
        <w:rPr>
          <w:rFonts w:cs="Times New Roman"/>
          <w:sz w:val="22"/>
          <w:szCs w:val="22"/>
          <w:lang w:val="vi-VN"/>
        </w:rPr>
        <w:t xml:space="preserve"> of the patients had ICG signal times &gt;</w:t>
      </w:r>
      <w:r w:rsidR="004653DE">
        <w:rPr>
          <w:rFonts w:cs="Times New Roman"/>
          <w:sz w:val="22"/>
          <w:szCs w:val="22"/>
        </w:rPr>
        <w:t xml:space="preserve"> </w:t>
      </w:r>
      <w:r w:rsidRPr="00235F90">
        <w:rPr>
          <w:rFonts w:cs="Times New Roman"/>
          <w:sz w:val="22"/>
          <w:szCs w:val="22"/>
          <w:lang w:val="vi-VN"/>
        </w:rPr>
        <w:t>120 seconds.</w:t>
      </w:r>
    </w:p>
    <w:p w14:paraId="69F3BE31" w14:textId="29F2E103" w:rsidR="00B66987" w:rsidRPr="00235F90" w:rsidRDefault="00B66987" w:rsidP="00A86246">
      <w:pPr>
        <w:pStyle w:val="A10"/>
        <w:spacing w:line="320" w:lineRule="exact"/>
        <w:rPr>
          <w:color w:val="auto"/>
          <w:sz w:val="22"/>
          <w:szCs w:val="22"/>
          <w:lang w:val="vi-VN"/>
        </w:rPr>
      </w:pPr>
      <w:bookmarkStart w:id="115" w:name="_Toc177020588"/>
      <w:r w:rsidRPr="00235F90">
        <w:rPr>
          <w:color w:val="auto"/>
          <w:sz w:val="22"/>
          <w:szCs w:val="22"/>
        </w:rPr>
        <w:t xml:space="preserve">3.3. </w:t>
      </w:r>
      <w:bookmarkEnd w:id="108"/>
      <w:bookmarkEnd w:id="115"/>
      <w:r w:rsidR="001C06E3">
        <w:rPr>
          <w:color w:val="auto"/>
          <w:sz w:val="22"/>
          <w:szCs w:val="22"/>
        </w:rPr>
        <w:t>S</w:t>
      </w:r>
      <w:r w:rsidR="00BE22FF" w:rsidRPr="00235F90">
        <w:rPr>
          <w:color w:val="auto"/>
          <w:sz w:val="22"/>
          <w:szCs w:val="22"/>
        </w:rPr>
        <w:t>urgical</w:t>
      </w:r>
      <w:r w:rsidR="00BE22FF" w:rsidRPr="00235F90">
        <w:rPr>
          <w:color w:val="auto"/>
          <w:sz w:val="22"/>
          <w:szCs w:val="22"/>
          <w:lang w:val="vi-VN"/>
        </w:rPr>
        <w:t xml:space="preserve"> results</w:t>
      </w:r>
    </w:p>
    <w:p w14:paraId="46D45683" w14:textId="023A5965" w:rsidR="00B66987" w:rsidRPr="00235F90" w:rsidRDefault="00B66987" w:rsidP="00A86246">
      <w:pPr>
        <w:pStyle w:val="A21"/>
        <w:spacing w:line="320" w:lineRule="exact"/>
        <w:rPr>
          <w:color w:val="auto"/>
          <w:sz w:val="22"/>
          <w:szCs w:val="22"/>
          <w:lang w:val="vi-VN"/>
        </w:rPr>
      </w:pPr>
      <w:bookmarkStart w:id="116" w:name="_Toc28170515"/>
      <w:bookmarkStart w:id="117" w:name="_Toc111035530"/>
      <w:bookmarkStart w:id="118" w:name="_Toc177020589"/>
      <w:r w:rsidRPr="00235F90">
        <w:rPr>
          <w:color w:val="auto"/>
          <w:sz w:val="22"/>
          <w:szCs w:val="22"/>
        </w:rPr>
        <w:t xml:space="preserve">3.3.1. </w:t>
      </w:r>
      <w:bookmarkEnd w:id="116"/>
      <w:bookmarkEnd w:id="117"/>
      <w:bookmarkEnd w:id="118"/>
      <w:r w:rsidR="001C06E3">
        <w:rPr>
          <w:color w:val="auto"/>
          <w:sz w:val="22"/>
          <w:szCs w:val="22"/>
        </w:rPr>
        <w:t>G</w:t>
      </w:r>
      <w:r w:rsidR="00BE22FF" w:rsidRPr="00235F90">
        <w:rPr>
          <w:color w:val="auto"/>
          <w:sz w:val="22"/>
          <w:szCs w:val="22"/>
        </w:rPr>
        <w:t>eneral</w:t>
      </w:r>
      <w:r w:rsidR="00BE22FF" w:rsidRPr="00235F90">
        <w:rPr>
          <w:color w:val="auto"/>
          <w:sz w:val="22"/>
          <w:szCs w:val="22"/>
          <w:lang w:val="vi-VN"/>
        </w:rPr>
        <w:t xml:space="preserve"> surgical characteristics</w:t>
      </w:r>
    </w:p>
    <w:p w14:paraId="5B07AAF7" w14:textId="77777777" w:rsidR="00B66987" w:rsidRPr="00235F90" w:rsidRDefault="00B66987" w:rsidP="00A86246">
      <w:pPr>
        <w:pStyle w:val="A21"/>
        <w:spacing w:line="320" w:lineRule="exact"/>
        <w:rPr>
          <w:b w:val="0"/>
          <w:bCs w:val="0"/>
          <w:i w:val="0"/>
          <w:color w:val="auto"/>
          <w:sz w:val="22"/>
          <w:szCs w:val="22"/>
          <w:lang w:val="vi-VN"/>
        </w:rPr>
      </w:pPr>
      <w:bookmarkStart w:id="119" w:name="_Toc172266892"/>
      <w:bookmarkStart w:id="120" w:name="_Toc177020590"/>
      <w:r w:rsidRPr="00235F90">
        <w:rPr>
          <w:b w:val="0"/>
          <w:bCs w:val="0"/>
          <w:color w:val="auto"/>
          <w:sz w:val="22"/>
          <w:szCs w:val="22"/>
        </w:rPr>
        <w:t xml:space="preserve">* </w:t>
      </w:r>
      <w:bookmarkEnd w:id="119"/>
      <w:bookmarkEnd w:id="120"/>
      <w:r w:rsidR="00E353A3" w:rsidRPr="00235F90">
        <w:rPr>
          <w:b w:val="0"/>
          <w:bCs w:val="0"/>
          <w:sz w:val="22"/>
          <w:szCs w:val="22"/>
        </w:rPr>
        <w:t xml:space="preserve">Tumor location: </w:t>
      </w:r>
      <w:r w:rsidR="00E353A3" w:rsidRPr="001C06E3">
        <w:rPr>
          <w:b w:val="0"/>
          <w:bCs w:val="0"/>
          <w:i w:val="0"/>
          <w:iCs/>
          <w:sz w:val="22"/>
          <w:szCs w:val="22"/>
        </w:rPr>
        <w:t>60% of tumors were located in the middle third, and 40% in the lower third of the esophagu</w:t>
      </w:r>
      <w:r w:rsidR="00E353A3" w:rsidRPr="001C06E3">
        <w:rPr>
          <w:b w:val="0"/>
          <w:bCs w:val="0"/>
          <w:i w:val="0"/>
          <w:iCs/>
          <w:sz w:val="22"/>
          <w:szCs w:val="22"/>
          <w:lang w:val="vi-VN"/>
        </w:rPr>
        <w:t>s.</w:t>
      </w:r>
    </w:p>
    <w:p w14:paraId="5036BB98" w14:textId="77777777" w:rsidR="00B66987" w:rsidRPr="00235F90" w:rsidRDefault="00B66987" w:rsidP="00A86246">
      <w:pPr>
        <w:pStyle w:val="A21"/>
        <w:spacing w:line="320" w:lineRule="exact"/>
        <w:rPr>
          <w:b w:val="0"/>
          <w:bCs w:val="0"/>
          <w:i w:val="0"/>
          <w:sz w:val="22"/>
          <w:szCs w:val="22"/>
          <w:lang w:val="vi-VN"/>
        </w:rPr>
      </w:pPr>
      <w:bookmarkStart w:id="121" w:name="_Toc172266893"/>
      <w:bookmarkStart w:id="122" w:name="_Toc177020591"/>
      <w:r w:rsidRPr="00235F90">
        <w:rPr>
          <w:b w:val="0"/>
          <w:bCs w:val="0"/>
          <w:iCs/>
          <w:color w:val="auto"/>
          <w:sz w:val="22"/>
          <w:szCs w:val="22"/>
        </w:rPr>
        <w:t xml:space="preserve">* </w:t>
      </w:r>
      <w:bookmarkEnd w:id="121"/>
      <w:bookmarkEnd w:id="122"/>
      <w:r w:rsidR="00935DA3" w:rsidRPr="00235F90">
        <w:rPr>
          <w:b w:val="0"/>
          <w:bCs w:val="0"/>
          <w:sz w:val="22"/>
          <w:szCs w:val="22"/>
        </w:rPr>
        <w:t xml:space="preserve">Surgery duration and blood loss: </w:t>
      </w:r>
      <w:r w:rsidR="00935DA3" w:rsidRPr="00235F90">
        <w:rPr>
          <w:b w:val="0"/>
          <w:bCs w:val="0"/>
          <w:i w:val="0"/>
          <w:iCs/>
          <w:sz w:val="22"/>
          <w:szCs w:val="22"/>
        </w:rPr>
        <w:t>The average surgery duration was 254.3 ± 34.9 minutes, with an average chest surgery duration of 107.6 ± 21.9 minutes. The average blood loss was 80 ml (50 – 100).</w:t>
      </w:r>
    </w:p>
    <w:p w14:paraId="5EC78557" w14:textId="77777777" w:rsidR="00E353A3" w:rsidRPr="00235F90" w:rsidRDefault="00B66987" w:rsidP="00A86246">
      <w:pPr>
        <w:pStyle w:val="ABANG0"/>
        <w:spacing w:line="320" w:lineRule="exact"/>
        <w:jc w:val="left"/>
        <w:rPr>
          <w:color w:val="auto"/>
          <w:sz w:val="22"/>
          <w:szCs w:val="22"/>
          <w:lang w:val="vi-VN"/>
        </w:rPr>
      </w:pPr>
      <w:bookmarkStart w:id="123" w:name="_Toc472495080"/>
      <w:bookmarkStart w:id="124" w:name="_Toc111035886"/>
      <w:bookmarkStart w:id="125" w:name="_Toc177020655"/>
      <w:r w:rsidRPr="00235F90">
        <w:rPr>
          <w:color w:val="auto"/>
          <w:sz w:val="22"/>
          <w:szCs w:val="22"/>
        </w:rPr>
        <w:t xml:space="preserve">* </w:t>
      </w:r>
      <w:bookmarkStart w:id="126" w:name="_Toc177020592"/>
      <w:bookmarkStart w:id="127" w:name="_Toc472495081"/>
      <w:bookmarkEnd w:id="123"/>
      <w:bookmarkEnd w:id="124"/>
      <w:bookmarkEnd w:id="125"/>
      <w:r w:rsidR="00E353A3" w:rsidRPr="00126502">
        <w:rPr>
          <w:i/>
          <w:iCs/>
          <w:sz w:val="22"/>
          <w:szCs w:val="22"/>
        </w:rPr>
        <w:t>Surgical techniques:</w:t>
      </w:r>
      <w:r w:rsidR="00E353A3" w:rsidRPr="00235F90">
        <w:rPr>
          <w:sz w:val="22"/>
          <w:szCs w:val="22"/>
        </w:rPr>
        <w:t xml:space="preserve"> Gastric conduit formation using open surgery staplers and laparoscopic staplers was performed in 67.1% and 32.9% of cases, respectively</w:t>
      </w:r>
      <w:r w:rsidR="00E353A3" w:rsidRPr="00235F90">
        <w:rPr>
          <w:color w:val="auto"/>
          <w:sz w:val="22"/>
          <w:szCs w:val="22"/>
          <w:lang w:val="vi-VN"/>
        </w:rPr>
        <w:t>.</w:t>
      </w:r>
    </w:p>
    <w:p w14:paraId="2753539E" w14:textId="6420B335" w:rsidR="00B66987" w:rsidRPr="00565B8B" w:rsidRDefault="00B66987" w:rsidP="00A86246">
      <w:pPr>
        <w:pStyle w:val="ABANG0"/>
        <w:spacing w:line="320" w:lineRule="exact"/>
        <w:jc w:val="left"/>
        <w:rPr>
          <w:b/>
          <w:bCs/>
          <w:i/>
          <w:iCs/>
          <w:color w:val="auto"/>
          <w:sz w:val="22"/>
          <w:szCs w:val="22"/>
          <w:lang w:val="vi-VN"/>
        </w:rPr>
      </w:pPr>
      <w:r w:rsidRPr="00565B8B">
        <w:rPr>
          <w:b/>
          <w:bCs/>
          <w:i/>
          <w:iCs/>
          <w:color w:val="auto"/>
          <w:sz w:val="22"/>
          <w:szCs w:val="22"/>
        </w:rPr>
        <w:t xml:space="preserve">3.3.2. </w:t>
      </w:r>
      <w:bookmarkEnd w:id="126"/>
      <w:r w:rsidR="00126502">
        <w:rPr>
          <w:b/>
          <w:bCs/>
          <w:i/>
          <w:iCs/>
          <w:color w:val="auto"/>
          <w:sz w:val="22"/>
          <w:szCs w:val="22"/>
        </w:rPr>
        <w:t>S</w:t>
      </w:r>
      <w:r w:rsidR="00BE22FF" w:rsidRPr="00565B8B">
        <w:rPr>
          <w:b/>
          <w:bCs/>
          <w:i/>
          <w:iCs/>
          <w:color w:val="auto"/>
          <w:sz w:val="22"/>
          <w:szCs w:val="22"/>
        </w:rPr>
        <w:t>urgical</w:t>
      </w:r>
      <w:r w:rsidR="00BE22FF" w:rsidRPr="00565B8B">
        <w:rPr>
          <w:b/>
          <w:bCs/>
          <w:i/>
          <w:iCs/>
          <w:color w:val="auto"/>
          <w:sz w:val="22"/>
          <w:szCs w:val="22"/>
          <w:lang w:val="vi-VN"/>
        </w:rPr>
        <w:t xml:space="preserve"> complications</w:t>
      </w:r>
    </w:p>
    <w:p w14:paraId="42BB9549" w14:textId="3331DA1B" w:rsidR="00935DA3" w:rsidRPr="00235F90" w:rsidRDefault="00935DA3" w:rsidP="00AE62B8">
      <w:pPr>
        <w:pStyle w:val="A21"/>
        <w:spacing w:line="300" w:lineRule="exact"/>
        <w:ind w:firstLine="720"/>
        <w:rPr>
          <w:b w:val="0"/>
          <w:bCs w:val="0"/>
          <w:i w:val="0"/>
          <w:iCs/>
          <w:color w:val="auto"/>
          <w:sz w:val="22"/>
          <w:szCs w:val="22"/>
        </w:rPr>
      </w:pPr>
      <w:bookmarkStart w:id="128" w:name="_Toc177020594"/>
      <w:bookmarkEnd w:id="127"/>
      <w:r w:rsidRPr="00235F90">
        <w:rPr>
          <w:b w:val="0"/>
          <w:bCs w:val="0"/>
          <w:i w:val="0"/>
          <w:iCs/>
          <w:sz w:val="22"/>
          <w:szCs w:val="22"/>
        </w:rPr>
        <w:t>No complications were recorded related to the use of ICG for gastric</w:t>
      </w:r>
      <w:r w:rsidRPr="00235F90">
        <w:rPr>
          <w:b w:val="0"/>
          <w:bCs w:val="0"/>
          <w:i w:val="0"/>
          <w:iCs/>
          <w:sz w:val="22"/>
          <w:szCs w:val="22"/>
          <w:lang w:val="vi-VN"/>
        </w:rPr>
        <w:t xml:space="preserve"> </w:t>
      </w:r>
      <w:r w:rsidRPr="00235F90">
        <w:rPr>
          <w:b w:val="0"/>
          <w:bCs w:val="0"/>
          <w:i w:val="0"/>
          <w:iCs/>
          <w:sz w:val="22"/>
          <w:szCs w:val="22"/>
        </w:rPr>
        <w:t>conduit perfusion assessment.</w:t>
      </w:r>
      <w:r w:rsidR="004653DE">
        <w:rPr>
          <w:b w:val="0"/>
          <w:bCs w:val="0"/>
          <w:i w:val="0"/>
          <w:iCs/>
          <w:sz w:val="22"/>
          <w:szCs w:val="22"/>
        </w:rPr>
        <w:t xml:space="preserve"> </w:t>
      </w:r>
      <w:r w:rsidRPr="00235F90">
        <w:rPr>
          <w:b w:val="0"/>
          <w:bCs w:val="0"/>
          <w:i w:val="0"/>
          <w:iCs/>
          <w:sz w:val="22"/>
          <w:szCs w:val="22"/>
        </w:rPr>
        <w:t>15 patients experienced intraoperative complications, including 1 with right lung parenchymal tear due to trocar placement, 3 with thoracic duct injury, 1 with azygos vein tear, and 10 with recurrent laryngeal nerve injury.</w:t>
      </w:r>
      <w:r w:rsidRPr="00235F90">
        <w:rPr>
          <w:b w:val="0"/>
          <w:bCs w:val="0"/>
          <w:i w:val="0"/>
          <w:iCs/>
          <w:color w:val="auto"/>
          <w:sz w:val="22"/>
          <w:szCs w:val="22"/>
        </w:rPr>
        <w:t xml:space="preserve"> </w:t>
      </w:r>
    </w:p>
    <w:p w14:paraId="71F9F745" w14:textId="5AD8033F" w:rsidR="00B66987" w:rsidRPr="00235F90" w:rsidRDefault="00B66987" w:rsidP="00AE62B8">
      <w:pPr>
        <w:pStyle w:val="A21"/>
        <w:spacing w:line="300" w:lineRule="exact"/>
        <w:rPr>
          <w:color w:val="auto"/>
          <w:sz w:val="22"/>
          <w:szCs w:val="22"/>
          <w:lang w:val="vi-VN"/>
        </w:rPr>
      </w:pPr>
      <w:bookmarkStart w:id="129" w:name="_Toc28170517"/>
      <w:bookmarkStart w:id="130" w:name="_Toc111035532"/>
      <w:bookmarkStart w:id="131" w:name="_Toc177020597"/>
      <w:bookmarkEnd w:id="128"/>
      <w:r w:rsidRPr="00235F90">
        <w:rPr>
          <w:color w:val="auto"/>
          <w:sz w:val="22"/>
          <w:szCs w:val="22"/>
        </w:rPr>
        <w:t>3.3.</w:t>
      </w:r>
      <w:r w:rsidR="00565B8B">
        <w:rPr>
          <w:color w:val="auto"/>
          <w:sz w:val="22"/>
          <w:szCs w:val="22"/>
        </w:rPr>
        <w:t>3</w:t>
      </w:r>
      <w:r w:rsidRPr="00235F90">
        <w:rPr>
          <w:color w:val="auto"/>
          <w:sz w:val="22"/>
          <w:szCs w:val="22"/>
        </w:rPr>
        <w:t xml:space="preserve">. </w:t>
      </w:r>
      <w:bookmarkEnd w:id="129"/>
      <w:bookmarkEnd w:id="130"/>
      <w:bookmarkEnd w:id="131"/>
      <w:r w:rsidR="00126502">
        <w:rPr>
          <w:color w:val="auto"/>
          <w:sz w:val="22"/>
          <w:szCs w:val="22"/>
        </w:rPr>
        <w:t>E</w:t>
      </w:r>
      <w:r w:rsidR="00BE22FF" w:rsidRPr="00235F90">
        <w:rPr>
          <w:color w:val="auto"/>
          <w:sz w:val="22"/>
          <w:szCs w:val="22"/>
        </w:rPr>
        <w:t>arly</w:t>
      </w:r>
      <w:r w:rsidR="00BE22FF" w:rsidRPr="00235F90">
        <w:rPr>
          <w:color w:val="auto"/>
          <w:sz w:val="22"/>
          <w:szCs w:val="22"/>
          <w:lang w:val="vi-VN"/>
        </w:rPr>
        <w:t xml:space="preserve"> postoperatvie results</w:t>
      </w:r>
    </w:p>
    <w:p w14:paraId="1D8FF3A0" w14:textId="77777777" w:rsidR="00935DA3" w:rsidRDefault="00935DA3" w:rsidP="00AE62B8">
      <w:pPr>
        <w:spacing w:line="300" w:lineRule="exact"/>
        <w:jc w:val="both"/>
        <w:rPr>
          <w:rFonts w:cs="Times New Roman"/>
          <w:sz w:val="22"/>
          <w:szCs w:val="22"/>
        </w:rPr>
      </w:pPr>
      <w:r w:rsidRPr="00235F90">
        <w:rPr>
          <w:rFonts w:cs="Times New Roman"/>
          <w:sz w:val="22"/>
          <w:szCs w:val="22"/>
        </w:rPr>
        <w:t>The average hospital stay was 11.0 days (9.0 – 14.0). 25.7% of patients required ICU stay post-surgery.</w:t>
      </w:r>
    </w:p>
    <w:p w14:paraId="7269A92D" w14:textId="77777777" w:rsidR="000A4D98" w:rsidRPr="00235F90" w:rsidRDefault="000A4D98" w:rsidP="00AE62B8">
      <w:pPr>
        <w:spacing w:line="300" w:lineRule="exact"/>
        <w:jc w:val="both"/>
        <w:rPr>
          <w:rFonts w:eastAsia="Calibri" w:cs="Times New Roman"/>
          <w:b/>
          <w:i/>
          <w:sz w:val="22"/>
          <w:szCs w:val="22"/>
          <w:lang w:val="pt-BR"/>
        </w:rPr>
      </w:pPr>
    </w:p>
    <w:p w14:paraId="368207C9" w14:textId="4D06231F" w:rsidR="00B66987" w:rsidRPr="00235F90" w:rsidRDefault="00565B8B" w:rsidP="00AE62B8">
      <w:pPr>
        <w:pStyle w:val="A21"/>
        <w:spacing w:line="300" w:lineRule="exact"/>
        <w:rPr>
          <w:color w:val="auto"/>
          <w:sz w:val="22"/>
          <w:szCs w:val="22"/>
          <w:lang w:val="pt-BR"/>
        </w:rPr>
      </w:pPr>
      <w:r>
        <w:rPr>
          <w:color w:val="auto"/>
          <w:sz w:val="22"/>
          <w:szCs w:val="22"/>
          <w:lang w:val="pt-BR"/>
        </w:rPr>
        <w:lastRenderedPageBreak/>
        <w:t xml:space="preserve">* </w:t>
      </w:r>
      <w:r w:rsidR="00126502">
        <w:rPr>
          <w:color w:val="auto"/>
          <w:sz w:val="22"/>
          <w:szCs w:val="22"/>
        </w:rPr>
        <w:t>E</w:t>
      </w:r>
      <w:r w:rsidR="00BE22FF" w:rsidRPr="00235F90">
        <w:rPr>
          <w:color w:val="auto"/>
          <w:sz w:val="22"/>
          <w:szCs w:val="22"/>
        </w:rPr>
        <w:t>arly</w:t>
      </w:r>
      <w:r w:rsidR="00BE22FF" w:rsidRPr="00235F90">
        <w:rPr>
          <w:color w:val="auto"/>
          <w:sz w:val="22"/>
          <w:szCs w:val="22"/>
          <w:lang w:val="vi-VN"/>
        </w:rPr>
        <w:t xml:space="preserve"> postoperatvie complications</w:t>
      </w:r>
    </w:p>
    <w:p w14:paraId="35716883" w14:textId="6B50F675" w:rsidR="00B66987" w:rsidRDefault="00935DA3" w:rsidP="00AE62B8">
      <w:pPr>
        <w:spacing w:line="300" w:lineRule="exact"/>
        <w:jc w:val="both"/>
        <w:rPr>
          <w:rFonts w:cs="Times New Roman"/>
          <w:iCs/>
          <w:sz w:val="22"/>
          <w:szCs w:val="22"/>
          <w:lang w:val="pt-BR"/>
        </w:rPr>
      </w:pPr>
      <w:r w:rsidRPr="00235F90">
        <w:rPr>
          <w:rFonts w:cs="Times New Roman"/>
          <w:iCs/>
          <w:sz w:val="22"/>
          <w:szCs w:val="22"/>
          <w:lang w:val="pt-BR"/>
        </w:rPr>
        <w:t>Respiratory</w:t>
      </w:r>
      <w:r w:rsidRPr="00235F90">
        <w:rPr>
          <w:rFonts w:cs="Times New Roman"/>
          <w:iCs/>
          <w:sz w:val="22"/>
          <w:szCs w:val="22"/>
          <w:lang w:val="vi-VN"/>
        </w:rPr>
        <w:t xml:space="preserve"> complications</w:t>
      </w:r>
      <w:r w:rsidR="00B66987" w:rsidRPr="00235F90">
        <w:rPr>
          <w:rFonts w:cs="Times New Roman"/>
          <w:iCs/>
          <w:sz w:val="22"/>
          <w:szCs w:val="22"/>
          <w:lang w:val="pt-BR"/>
        </w:rPr>
        <w:t>: 18</w:t>
      </w:r>
      <w:r w:rsidR="004653DE">
        <w:rPr>
          <w:rFonts w:cs="Times New Roman"/>
          <w:iCs/>
          <w:sz w:val="22"/>
          <w:szCs w:val="22"/>
          <w:lang w:val="pt-BR"/>
        </w:rPr>
        <w:t>.</w:t>
      </w:r>
      <w:r w:rsidR="00B66987" w:rsidRPr="00235F90">
        <w:rPr>
          <w:rFonts w:cs="Times New Roman"/>
          <w:iCs/>
          <w:sz w:val="22"/>
          <w:szCs w:val="22"/>
          <w:lang w:val="pt-BR"/>
        </w:rPr>
        <w:t xml:space="preserve">6%, </w:t>
      </w:r>
      <w:r w:rsidRPr="00235F90">
        <w:rPr>
          <w:rFonts w:cs="Times New Roman"/>
          <w:iCs/>
          <w:sz w:val="22"/>
          <w:szCs w:val="22"/>
          <w:lang w:val="pt-BR"/>
        </w:rPr>
        <w:t>anastomotic</w:t>
      </w:r>
      <w:r w:rsidRPr="00235F90">
        <w:rPr>
          <w:rFonts w:cs="Times New Roman"/>
          <w:iCs/>
          <w:sz w:val="22"/>
          <w:szCs w:val="22"/>
          <w:lang w:val="vi-VN"/>
        </w:rPr>
        <w:t xml:space="preserve"> leak</w:t>
      </w:r>
      <w:r w:rsidR="00B66987" w:rsidRPr="00235F90">
        <w:rPr>
          <w:rFonts w:cs="Times New Roman"/>
          <w:iCs/>
          <w:sz w:val="22"/>
          <w:szCs w:val="22"/>
          <w:lang w:val="pt-BR"/>
        </w:rPr>
        <w:t>: 7</w:t>
      </w:r>
      <w:r w:rsidR="004653DE">
        <w:rPr>
          <w:rFonts w:cs="Times New Roman"/>
          <w:iCs/>
          <w:sz w:val="22"/>
          <w:szCs w:val="22"/>
          <w:lang w:val="pt-BR"/>
        </w:rPr>
        <w:t>.</w:t>
      </w:r>
      <w:r w:rsidR="00B66987" w:rsidRPr="00235F90">
        <w:rPr>
          <w:rFonts w:cs="Times New Roman"/>
          <w:iCs/>
          <w:sz w:val="22"/>
          <w:szCs w:val="22"/>
          <w:lang w:val="pt-BR"/>
        </w:rPr>
        <w:t>1%,</w:t>
      </w:r>
      <w:r w:rsidR="0060245B">
        <w:rPr>
          <w:rFonts w:cs="Times New Roman"/>
          <w:iCs/>
          <w:sz w:val="22"/>
          <w:szCs w:val="22"/>
          <w:lang w:val="pt-BR"/>
        </w:rPr>
        <w:t xml:space="preserve"> </w:t>
      </w:r>
      <w:r w:rsidRPr="00235F90">
        <w:rPr>
          <w:rFonts w:cs="Times New Roman"/>
          <w:iCs/>
          <w:sz w:val="22"/>
          <w:szCs w:val="22"/>
          <w:lang w:val="pt-BR"/>
        </w:rPr>
        <w:t>chylous</w:t>
      </w:r>
      <w:r w:rsidRPr="00235F90">
        <w:rPr>
          <w:rFonts w:cs="Times New Roman"/>
          <w:iCs/>
          <w:sz w:val="22"/>
          <w:szCs w:val="22"/>
          <w:lang w:val="vi-VN"/>
        </w:rPr>
        <w:t xml:space="preserve"> leak due to thoracic duct injury</w:t>
      </w:r>
      <w:r w:rsidR="00B66987" w:rsidRPr="00235F90">
        <w:rPr>
          <w:rFonts w:cs="Times New Roman"/>
          <w:iCs/>
          <w:sz w:val="22"/>
          <w:szCs w:val="22"/>
          <w:lang w:val="pt-BR"/>
        </w:rPr>
        <w:t>: 2</w:t>
      </w:r>
      <w:r w:rsidR="004653DE">
        <w:rPr>
          <w:rFonts w:cs="Times New Roman"/>
          <w:iCs/>
          <w:sz w:val="22"/>
          <w:szCs w:val="22"/>
          <w:lang w:val="pt-BR"/>
        </w:rPr>
        <w:t>.</w:t>
      </w:r>
      <w:r w:rsidR="00B66987" w:rsidRPr="00235F90">
        <w:rPr>
          <w:rFonts w:cs="Times New Roman"/>
          <w:iCs/>
          <w:sz w:val="22"/>
          <w:szCs w:val="22"/>
          <w:lang w:val="pt-BR"/>
        </w:rPr>
        <w:t xml:space="preserve">9%, </w:t>
      </w:r>
      <w:r w:rsidRPr="00235F90">
        <w:rPr>
          <w:rFonts w:cs="Times New Roman"/>
          <w:iCs/>
          <w:sz w:val="22"/>
          <w:szCs w:val="22"/>
          <w:lang w:val="pt-BR"/>
        </w:rPr>
        <w:t>mortality</w:t>
      </w:r>
      <w:r w:rsidR="00B66987" w:rsidRPr="00235F90">
        <w:rPr>
          <w:rFonts w:cs="Times New Roman"/>
          <w:iCs/>
          <w:sz w:val="22"/>
          <w:szCs w:val="22"/>
          <w:lang w:val="pt-BR"/>
        </w:rPr>
        <w:t>: 2</w:t>
      </w:r>
      <w:r w:rsidR="004653DE">
        <w:rPr>
          <w:rFonts w:cs="Times New Roman"/>
          <w:iCs/>
          <w:sz w:val="22"/>
          <w:szCs w:val="22"/>
          <w:lang w:val="pt-BR"/>
        </w:rPr>
        <w:t>.</w:t>
      </w:r>
      <w:r w:rsidR="00B66987" w:rsidRPr="00235F90">
        <w:rPr>
          <w:rFonts w:cs="Times New Roman"/>
          <w:iCs/>
          <w:sz w:val="22"/>
          <w:szCs w:val="22"/>
          <w:lang w:val="pt-BR"/>
        </w:rPr>
        <w:t>9%</w:t>
      </w:r>
    </w:p>
    <w:p w14:paraId="004FEDDF" w14:textId="267E65AC" w:rsidR="00565B8B" w:rsidRPr="00235F90" w:rsidRDefault="00565B8B" w:rsidP="00565B8B">
      <w:pPr>
        <w:pStyle w:val="A21"/>
        <w:spacing w:line="300" w:lineRule="exact"/>
        <w:rPr>
          <w:color w:val="auto"/>
          <w:sz w:val="22"/>
          <w:szCs w:val="22"/>
          <w:lang w:val="vi-VN"/>
        </w:rPr>
      </w:pPr>
      <w:r>
        <w:rPr>
          <w:color w:val="auto"/>
          <w:sz w:val="22"/>
          <w:szCs w:val="22"/>
        </w:rPr>
        <w:t xml:space="preserve">* </w:t>
      </w:r>
      <w:r w:rsidR="00126502">
        <w:rPr>
          <w:color w:val="auto"/>
          <w:sz w:val="22"/>
          <w:szCs w:val="22"/>
        </w:rPr>
        <w:t>P</w:t>
      </w:r>
      <w:r w:rsidR="00BE22FF" w:rsidRPr="00235F90">
        <w:rPr>
          <w:color w:val="auto"/>
          <w:sz w:val="22"/>
          <w:szCs w:val="22"/>
        </w:rPr>
        <w:t>athological</w:t>
      </w:r>
      <w:r w:rsidR="00BE22FF" w:rsidRPr="00235F90">
        <w:rPr>
          <w:color w:val="auto"/>
          <w:sz w:val="22"/>
          <w:szCs w:val="22"/>
          <w:lang w:val="vi-VN"/>
        </w:rPr>
        <w:t xml:space="preserve"> results</w:t>
      </w:r>
    </w:p>
    <w:p w14:paraId="15652FFF" w14:textId="77777777" w:rsidR="00565B8B" w:rsidRPr="00235F90" w:rsidRDefault="00565B8B" w:rsidP="00565B8B">
      <w:pPr>
        <w:pStyle w:val="A21"/>
        <w:spacing w:line="300" w:lineRule="exact"/>
        <w:ind w:firstLine="720"/>
        <w:rPr>
          <w:b w:val="0"/>
          <w:bCs w:val="0"/>
          <w:i w:val="0"/>
          <w:iCs/>
          <w:color w:val="auto"/>
          <w:sz w:val="22"/>
          <w:szCs w:val="22"/>
        </w:rPr>
      </w:pPr>
      <w:r w:rsidRPr="00235F90">
        <w:rPr>
          <w:b w:val="0"/>
          <w:bCs w:val="0"/>
          <w:i w:val="0"/>
          <w:iCs/>
          <w:sz w:val="22"/>
          <w:szCs w:val="22"/>
        </w:rPr>
        <w:t>65 patients (92.9%) had squamous cell carcinoma, and 5 patients (7.1%) had adenocarcinoma. Stages O, IA, IB, IIA, IIB, IIIA, and IIIB were 18.6%, 2.9%, 20.0%, 15.7%, 14.3%, 7.1%, and 21.4%, respectively.</w:t>
      </w:r>
      <w:r w:rsidRPr="00235F90">
        <w:rPr>
          <w:b w:val="0"/>
          <w:bCs w:val="0"/>
          <w:i w:val="0"/>
          <w:iCs/>
          <w:color w:val="auto"/>
          <w:sz w:val="22"/>
          <w:szCs w:val="22"/>
        </w:rPr>
        <w:t xml:space="preserve"> </w:t>
      </w:r>
    </w:p>
    <w:p w14:paraId="5AC32FCC" w14:textId="17343FE6" w:rsidR="00B66987" w:rsidRPr="00565B8B" w:rsidRDefault="00565B8B" w:rsidP="00AE62B8">
      <w:pPr>
        <w:pStyle w:val="A21"/>
        <w:spacing w:line="300" w:lineRule="exact"/>
        <w:rPr>
          <w:color w:val="auto"/>
          <w:sz w:val="22"/>
          <w:szCs w:val="22"/>
          <w:lang w:val="pt-BR"/>
        </w:rPr>
      </w:pPr>
      <w:bookmarkStart w:id="132" w:name="_Toc28170514"/>
      <w:r w:rsidRPr="00565B8B">
        <w:rPr>
          <w:color w:val="auto"/>
          <w:sz w:val="22"/>
          <w:szCs w:val="22"/>
          <w:lang w:val="pt-BR"/>
        </w:rPr>
        <w:t xml:space="preserve">3.3.4. </w:t>
      </w:r>
      <w:r w:rsidR="00126502">
        <w:rPr>
          <w:color w:val="auto"/>
          <w:sz w:val="22"/>
          <w:szCs w:val="22"/>
          <w:lang w:val="pt-BR"/>
        </w:rPr>
        <w:t>R</w:t>
      </w:r>
      <w:r w:rsidR="00BE22FF" w:rsidRPr="00565B8B">
        <w:rPr>
          <w:color w:val="auto"/>
          <w:sz w:val="22"/>
          <w:szCs w:val="22"/>
          <w:lang w:val="pt-BR"/>
        </w:rPr>
        <w:t>elation</w:t>
      </w:r>
      <w:r w:rsidR="00BE22FF" w:rsidRPr="00565B8B">
        <w:rPr>
          <w:color w:val="auto"/>
          <w:sz w:val="22"/>
          <w:szCs w:val="22"/>
          <w:lang w:val="vi-VN"/>
        </w:rPr>
        <w:t xml:space="preserve"> of esophagogastric anastomotic leak</w:t>
      </w:r>
      <w:r w:rsidR="00BE22FF" w:rsidRPr="00565B8B">
        <w:rPr>
          <w:color w:val="auto"/>
          <w:sz w:val="22"/>
          <w:szCs w:val="22"/>
          <w:lang w:val="pt-BR"/>
        </w:rPr>
        <w:t xml:space="preserve"> </w:t>
      </w:r>
    </w:p>
    <w:p w14:paraId="0D0D8685" w14:textId="77777777" w:rsidR="00935DA3" w:rsidRPr="00235F90" w:rsidRDefault="00B66987" w:rsidP="00AE62B8">
      <w:pPr>
        <w:spacing w:line="300" w:lineRule="exact"/>
        <w:jc w:val="both"/>
        <w:rPr>
          <w:rFonts w:cs="Times New Roman"/>
          <w:sz w:val="22"/>
          <w:szCs w:val="22"/>
          <w:lang w:val="vi-VN"/>
        </w:rPr>
      </w:pPr>
      <w:r w:rsidRPr="00235F90">
        <w:rPr>
          <w:rFonts w:cs="Times New Roman"/>
          <w:sz w:val="22"/>
          <w:szCs w:val="22"/>
        </w:rPr>
        <w:t xml:space="preserve">- </w:t>
      </w:r>
      <w:r w:rsidR="00935DA3" w:rsidRPr="00235F90">
        <w:rPr>
          <w:rFonts w:cs="Times New Roman"/>
          <w:sz w:val="22"/>
          <w:szCs w:val="22"/>
        </w:rPr>
        <w:t>Most patients (80%) with anastomotic leak were in the poor perfusion group. Additionally, 80% of patients with anastomotic leak were in the "slow" group. Poor perfusion observed by ICG had a higher anastomotic leak rate compared to good perfusion with p = 0.01. The ICG signal speed in the "slow" group had a higher anastomotic leak rate compared to the "equivalent" group with p = 0.01.</w:t>
      </w:r>
    </w:p>
    <w:p w14:paraId="5AEE54E3" w14:textId="2D8D77C1" w:rsidR="00B66987" w:rsidRPr="00A76B87" w:rsidRDefault="00B66987" w:rsidP="00AE62B8">
      <w:pPr>
        <w:pStyle w:val="A21"/>
        <w:spacing w:line="300" w:lineRule="exact"/>
        <w:rPr>
          <w:sz w:val="22"/>
          <w:szCs w:val="22"/>
          <w:lang w:val="en-US"/>
        </w:rPr>
      </w:pPr>
      <w:r w:rsidRPr="00235F90">
        <w:rPr>
          <w:b w:val="0"/>
          <w:i w:val="0"/>
          <w:iCs/>
          <w:sz w:val="22"/>
          <w:szCs w:val="22"/>
          <w:lang w:val="en-US"/>
        </w:rPr>
        <w:t xml:space="preserve">- </w:t>
      </w:r>
      <w:r w:rsidR="00935DA3" w:rsidRPr="00235F90">
        <w:rPr>
          <w:b w:val="0"/>
          <w:bCs w:val="0"/>
          <w:i w:val="0"/>
          <w:iCs/>
          <w:sz w:val="22"/>
          <w:szCs w:val="22"/>
        </w:rPr>
        <w:t xml:space="preserve">Preoperative anemia </w:t>
      </w:r>
      <w:r w:rsidR="00F40AF5" w:rsidRPr="00F40AF5">
        <w:rPr>
          <w:b w:val="0"/>
          <w:bCs w:val="0"/>
          <w:i w:val="0"/>
          <w:iCs/>
          <w:sz w:val="22"/>
          <w:szCs w:val="22"/>
        </w:rPr>
        <w:t>(p = 0.023)</w:t>
      </w:r>
      <w:r w:rsidR="00F40AF5" w:rsidRPr="00235F90">
        <w:rPr>
          <w:sz w:val="22"/>
          <w:szCs w:val="22"/>
        </w:rPr>
        <w:t xml:space="preserve"> </w:t>
      </w:r>
      <w:r w:rsidR="00935DA3" w:rsidRPr="00235F90">
        <w:rPr>
          <w:b w:val="0"/>
          <w:bCs w:val="0"/>
          <w:i w:val="0"/>
          <w:iCs/>
          <w:sz w:val="22"/>
          <w:szCs w:val="22"/>
        </w:rPr>
        <w:t>and gastric conduit width &lt; 5cm</w:t>
      </w:r>
      <w:r w:rsidR="00F40AF5">
        <w:rPr>
          <w:b w:val="0"/>
          <w:bCs w:val="0"/>
          <w:i w:val="0"/>
          <w:iCs/>
          <w:sz w:val="22"/>
          <w:szCs w:val="22"/>
        </w:rPr>
        <w:t xml:space="preserve"> </w:t>
      </w:r>
      <w:r w:rsidR="00F40AF5" w:rsidRPr="00F40AF5">
        <w:rPr>
          <w:b w:val="0"/>
          <w:bCs w:val="0"/>
          <w:i w:val="0"/>
          <w:iCs/>
          <w:sz w:val="22"/>
          <w:szCs w:val="22"/>
        </w:rPr>
        <w:t>(p = 0.0</w:t>
      </w:r>
      <w:r w:rsidR="00F40AF5">
        <w:rPr>
          <w:b w:val="0"/>
          <w:bCs w:val="0"/>
          <w:i w:val="0"/>
          <w:iCs/>
          <w:sz w:val="22"/>
          <w:szCs w:val="22"/>
        </w:rPr>
        <w:t>05</w:t>
      </w:r>
      <w:r w:rsidR="00F40AF5" w:rsidRPr="00F40AF5">
        <w:rPr>
          <w:b w:val="0"/>
          <w:bCs w:val="0"/>
          <w:i w:val="0"/>
          <w:iCs/>
          <w:sz w:val="22"/>
          <w:szCs w:val="22"/>
        </w:rPr>
        <w:t>)</w:t>
      </w:r>
      <w:r w:rsidR="00F40AF5">
        <w:rPr>
          <w:sz w:val="22"/>
          <w:szCs w:val="22"/>
        </w:rPr>
        <w:t xml:space="preserve"> </w:t>
      </w:r>
      <w:r w:rsidR="00935DA3" w:rsidRPr="00235F90">
        <w:rPr>
          <w:b w:val="0"/>
          <w:bCs w:val="0"/>
          <w:i w:val="0"/>
          <w:iCs/>
          <w:sz w:val="22"/>
          <w:szCs w:val="22"/>
        </w:rPr>
        <w:t>were factors</w:t>
      </w:r>
      <w:r w:rsidR="00A76B87">
        <w:rPr>
          <w:b w:val="0"/>
          <w:bCs w:val="0"/>
          <w:i w:val="0"/>
          <w:iCs/>
          <w:sz w:val="22"/>
          <w:szCs w:val="22"/>
          <w:lang w:val="en-US"/>
        </w:rPr>
        <w:t xml:space="preserve"> that increases </w:t>
      </w:r>
      <w:r w:rsidR="00A76B87" w:rsidRPr="00A76B87">
        <w:rPr>
          <w:b w:val="0"/>
          <w:bCs w:val="0"/>
          <w:i w:val="0"/>
          <w:iCs/>
          <w:sz w:val="22"/>
          <w:szCs w:val="22"/>
        </w:rPr>
        <w:t>the rate of anastomotic leaks</w:t>
      </w:r>
      <w:r w:rsidR="00A76B87">
        <w:rPr>
          <w:b w:val="0"/>
          <w:bCs w:val="0"/>
          <w:i w:val="0"/>
          <w:iCs/>
          <w:sz w:val="22"/>
          <w:szCs w:val="22"/>
        </w:rPr>
        <w:t>.</w:t>
      </w:r>
    </w:p>
    <w:p w14:paraId="043B67A1" w14:textId="48124F75" w:rsidR="00B66987" w:rsidRPr="00235F90" w:rsidRDefault="00935DA3" w:rsidP="00AE62B8">
      <w:pPr>
        <w:pStyle w:val="ABANG0"/>
        <w:spacing w:line="300" w:lineRule="exact"/>
        <w:rPr>
          <w:sz w:val="22"/>
          <w:szCs w:val="22"/>
        </w:rPr>
      </w:pPr>
      <w:bookmarkStart w:id="133" w:name="_Toc177020666"/>
      <w:r w:rsidRPr="00235F90">
        <w:rPr>
          <w:b/>
          <w:color w:val="auto"/>
          <w:sz w:val="22"/>
          <w:szCs w:val="22"/>
        </w:rPr>
        <w:t>Table</w:t>
      </w:r>
      <w:r w:rsidR="00B66987" w:rsidRPr="00235F90">
        <w:rPr>
          <w:b/>
          <w:color w:val="auto"/>
          <w:sz w:val="22"/>
          <w:szCs w:val="22"/>
        </w:rPr>
        <w:t xml:space="preserve"> 3.5.</w:t>
      </w:r>
      <w:r w:rsidR="00B66987" w:rsidRPr="00235F90">
        <w:rPr>
          <w:color w:val="auto"/>
          <w:sz w:val="22"/>
          <w:szCs w:val="22"/>
        </w:rPr>
        <w:t xml:space="preserve"> </w:t>
      </w:r>
      <w:bookmarkEnd w:id="133"/>
      <w:r w:rsidR="00126502">
        <w:rPr>
          <w:sz w:val="22"/>
          <w:szCs w:val="22"/>
        </w:rPr>
        <w:t>M</w:t>
      </w:r>
      <w:r w:rsidR="00BE22FF" w:rsidRPr="00235F90">
        <w:rPr>
          <w:sz w:val="22"/>
          <w:szCs w:val="22"/>
        </w:rPr>
        <w:t>ultivariate logistic regression of predictors for anastomotic leak</w:t>
      </w:r>
    </w:p>
    <w:tbl>
      <w:tblPr>
        <w:tblW w:w="6526"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2"/>
        <w:gridCol w:w="924"/>
        <w:gridCol w:w="1480"/>
        <w:gridCol w:w="740"/>
      </w:tblGrid>
      <w:tr w:rsidR="00B66987" w:rsidRPr="00235F90" w14:paraId="17EAAD72" w14:textId="77777777" w:rsidTr="001E02DB">
        <w:trPr>
          <w:trHeight w:val="129"/>
        </w:trPr>
        <w:tc>
          <w:tcPr>
            <w:tcW w:w="3382" w:type="dxa"/>
            <w:vAlign w:val="center"/>
          </w:tcPr>
          <w:p w14:paraId="760332D3" w14:textId="16AB3ED7" w:rsidR="00B66987" w:rsidRPr="00235F90" w:rsidRDefault="00935DA3" w:rsidP="00AE62B8">
            <w:pPr>
              <w:rPr>
                <w:rFonts w:cs="Times New Roman"/>
                <w:sz w:val="22"/>
                <w:szCs w:val="22"/>
                <w:lang w:val="pt-BR"/>
              </w:rPr>
            </w:pPr>
            <w:r w:rsidRPr="00235F90">
              <w:rPr>
                <w:rFonts w:cs="Times New Roman"/>
                <w:sz w:val="22"/>
                <w:szCs w:val="22"/>
              </w:rPr>
              <w:t xml:space="preserve">Analyzed </w:t>
            </w:r>
            <w:r w:rsidR="000A4D98">
              <w:rPr>
                <w:rFonts w:cs="Times New Roman"/>
                <w:sz w:val="22"/>
                <w:szCs w:val="22"/>
              </w:rPr>
              <w:t>v</w:t>
            </w:r>
            <w:r w:rsidRPr="00235F90">
              <w:rPr>
                <w:rFonts w:cs="Times New Roman"/>
                <w:sz w:val="22"/>
                <w:szCs w:val="22"/>
              </w:rPr>
              <w:t>ariables</w:t>
            </w:r>
            <w:r w:rsidRPr="00235F90">
              <w:rPr>
                <w:rFonts w:cs="Times New Roman"/>
                <w:sz w:val="22"/>
                <w:szCs w:val="22"/>
                <w:lang w:val="pt-BR"/>
              </w:rPr>
              <w:t xml:space="preserve"> </w:t>
            </w:r>
            <w:r w:rsidR="00B66987" w:rsidRPr="00235F90">
              <w:rPr>
                <w:rFonts w:cs="Times New Roman"/>
                <w:sz w:val="22"/>
                <w:szCs w:val="22"/>
                <w:lang w:val="pt-BR"/>
              </w:rPr>
              <w:t>(n =70)</w:t>
            </w:r>
          </w:p>
        </w:tc>
        <w:tc>
          <w:tcPr>
            <w:tcW w:w="924" w:type="dxa"/>
          </w:tcPr>
          <w:p w14:paraId="73C1B05A" w14:textId="77777777" w:rsidR="00B66987" w:rsidRPr="00235F90" w:rsidRDefault="00B66987" w:rsidP="00AE62B8">
            <w:pPr>
              <w:jc w:val="center"/>
              <w:rPr>
                <w:rFonts w:cs="Times New Roman"/>
                <w:sz w:val="22"/>
                <w:szCs w:val="22"/>
              </w:rPr>
            </w:pPr>
            <w:r w:rsidRPr="00235F90">
              <w:rPr>
                <w:rFonts w:cs="Times New Roman"/>
                <w:sz w:val="22"/>
                <w:szCs w:val="22"/>
                <w:lang w:val="pt-BR"/>
              </w:rPr>
              <w:t>OR</w:t>
            </w:r>
          </w:p>
        </w:tc>
        <w:tc>
          <w:tcPr>
            <w:tcW w:w="1480" w:type="dxa"/>
          </w:tcPr>
          <w:p w14:paraId="68975585" w14:textId="77777777" w:rsidR="00B66987" w:rsidRPr="00235F90" w:rsidRDefault="00B66987" w:rsidP="00AE62B8">
            <w:pPr>
              <w:jc w:val="center"/>
              <w:rPr>
                <w:rFonts w:cs="Times New Roman"/>
                <w:sz w:val="22"/>
                <w:szCs w:val="22"/>
              </w:rPr>
            </w:pPr>
            <w:r w:rsidRPr="00235F90">
              <w:rPr>
                <w:rFonts w:cs="Times New Roman"/>
                <w:sz w:val="22"/>
                <w:szCs w:val="22"/>
                <w:lang w:val="pt-BR"/>
              </w:rPr>
              <w:t>95% CI</w:t>
            </w:r>
          </w:p>
        </w:tc>
        <w:tc>
          <w:tcPr>
            <w:tcW w:w="740" w:type="dxa"/>
          </w:tcPr>
          <w:p w14:paraId="10B8ADA8" w14:textId="77777777" w:rsidR="00B66987" w:rsidRPr="00235F90" w:rsidRDefault="00B66987" w:rsidP="00AE62B8">
            <w:pPr>
              <w:jc w:val="center"/>
              <w:rPr>
                <w:rFonts w:cs="Times New Roman"/>
                <w:sz w:val="22"/>
                <w:szCs w:val="22"/>
              </w:rPr>
            </w:pPr>
            <w:r w:rsidRPr="00235F90">
              <w:rPr>
                <w:rFonts w:cs="Times New Roman"/>
                <w:sz w:val="22"/>
                <w:szCs w:val="22"/>
                <w:lang w:val="pt-BR"/>
              </w:rPr>
              <w:t>p</w:t>
            </w:r>
          </w:p>
        </w:tc>
      </w:tr>
      <w:tr w:rsidR="00B66987" w:rsidRPr="00235F90" w14:paraId="71F3F64A" w14:textId="77777777" w:rsidTr="001E02DB">
        <w:trPr>
          <w:trHeight w:val="255"/>
        </w:trPr>
        <w:tc>
          <w:tcPr>
            <w:tcW w:w="3382" w:type="dxa"/>
            <w:vAlign w:val="center"/>
          </w:tcPr>
          <w:p w14:paraId="210CB6B9" w14:textId="77777777" w:rsidR="00B66987" w:rsidRPr="00235F90" w:rsidRDefault="00935DA3" w:rsidP="00AE62B8">
            <w:pPr>
              <w:rPr>
                <w:rFonts w:cs="Times New Roman"/>
                <w:sz w:val="22"/>
                <w:szCs w:val="22"/>
                <w:lang w:val="vi-VN"/>
              </w:rPr>
            </w:pPr>
            <w:r w:rsidRPr="00235F90">
              <w:rPr>
                <w:rFonts w:cs="Times New Roman"/>
                <w:sz w:val="22"/>
                <w:szCs w:val="22"/>
                <w:lang w:val="vi-VN"/>
              </w:rPr>
              <w:t>Age</w:t>
            </w:r>
          </w:p>
        </w:tc>
        <w:tc>
          <w:tcPr>
            <w:tcW w:w="924" w:type="dxa"/>
          </w:tcPr>
          <w:p w14:paraId="7FCA958B" w14:textId="302935EB" w:rsidR="00B66987" w:rsidRPr="00235F90" w:rsidRDefault="00B66987" w:rsidP="00AE62B8">
            <w:pPr>
              <w:jc w:val="center"/>
              <w:rPr>
                <w:rFonts w:cs="Times New Roman"/>
                <w:sz w:val="22"/>
                <w:szCs w:val="22"/>
                <w:lang w:val="pt-BR"/>
              </w:rPr>
            </w:pPr>
            <w:r w:rsidRPr="00235F90">
              <w:rPr>
                <w:rFonts w:cs="Times New Roman"/>
                <w:sz w:val="22"/>
                <w:szCs w:val="22"/>
                <w:lang w:val="pt-BR"/>
              </w:rPr>
              <w:t>0</w:t>
            </w:r>
            <w:r w:rsidR="000E63A5">
              <w:rPr>
                <w:rFonts w:cs="Times New Roman"/>
                <w:sz w:val="22"/>
                <w:szCs w:val="22"/>
                <w:lang w:val="pt-BR"/>
              </w:rPr>
              <w:t>.</w:t>
            </w:r>
            <w:r w:rsidRPr="00235F90">
              <w:rPr>
                <w:rFonts w:cs="Times New Roman"/>
                <w:sz w:val="22"/>
                <w:szCs w:val="22"/>
                <w:lang w:val="pt-BR"/>
              </w:rPr>
              <w:t>83</w:t>
            </w:r>
          </w:p>
        </w:tc>
        <w:tc>
          <w:tcPr>
            <w:tcW w:w="1480" w:type="dxa"/>
          </w:tcPr>
          <w:p w14:paraId="19D7FA7F" w14:textId="4070E3F4" w:rsidR="00B66987" w:rsidRPr="00235F90" w:rsidRDefault="00B66987" w:rsidP="00AE62B8">
            <w:pPr>
              <w:jc w:val="center"/>
              <w:rPr>
                <w:rFonts w:cs="Times New Roman"/>
                <w:sz w:val="22"/>
                <w:szCs w:val="22"/>
                <w:lang w:val="pt-BR"/>
              </w:rPr>
            </w:pPr>
            <w:r w:rsidRPr="00235F90">
              <w:rPr>
                <w:rFonts w:cs="Times New Roman"/>
                <w:sz w:val="22"/>
                <w:szCs w:val="22"/>
                <w:lang w:val="pt-BR"/>
              </w:rPr>
              <w:t>0</w:t>
            </w:r>
            <w:r w:rsidR="000E63A5">
              <w:rPr>
                <w:rFonts w:cs="Times New Roman"/>
                <w:sz w:val="22"/>
                <w:szCs w:val="22"/>
                <w:lang w:val="pt-BR"/>
              </w:rPr>
              <w:t>.</w:t>
            </w:r>
            <w:r w:rsidRPr="00235F90">
              <w:rPr>
                <w:rFonts w:cs="Times New Roman"/>
                <w:sz w:val="22"/>
                <w:szCs w:val="22"/>
                <w:lang w:val="pt-BR"/>
              </w:rPr>
              <w:t>66 – 1</w:t>
            </w:r>
            <w:r w:rsidR="000E63A5">
              <w:rPr>
                <w:rFonts w:cs="Times New Roman"/>
                <w:sz w:val="22"/>
                <w:szCs w:val="22"/>
                <w:lang w:val="pt-BR"/>
              </w:rPr>
              <w:t>.</w:t>
            </w:r>
            <w:r w:rsidRPr="00235F90">
              <w:rPr>
                <w:rFonts w:cs="Times New Roman"/>
                <w:sz w:val="22"/>
                <w:szCs w:val="22"/>
                <w:lang w:val="pt-BR"/>
              </w:rPr>
              <w:t>05</w:t>
            </w:r>
          </w:p>
        </w:tc>
        <w:tc>
          <w:tcPr>
            <w:tcW w:w="740" w:type="dxa"/>
          </w:tcPr>
          <w:p w14:paraId="0DB19D80" w14:textId="1CB7D800" w:rsidR="00B66987" w:rsidRPr="00235F90" w:rsidRDefault="00B66987" w:rsidP="00AE62B8">
            <w:pPr>
              <w:jc w:val="center"/>
              <w:rPr>
                <w:rFonts w:cs="Times New Roman"/>
                <w:sz w:val="22"/>
                <w:szCs w:val="22"/>
                <w:lang w:val="pt-BR"/>
              </w:rPr>
            </w:pPr>
            <w:r w:rsidRPr="00235F90">
              <w:rPr>
                <w:rFonts w:cs="Times New Roman"/>
                <w:sz w:val="22"/>
                <w:szCs w:val="22"/>
                <w:lang w:val="pt-BR"/>
              </w:rPr>
              <w:t>0</w:t>
            </w:r>
            <w:r w:rsidR="000E63A5">
              <w:rPr>
                <w:rFonts w:cs="Times New Roman"/>
                <w:sz w:val="22"/>
                <w:szCs w:val="22"/>
                <w:lang w:val="pt-BR"/>
              </w:rPr>
              <w:t>.</w:t>
            </w:r>
            <w:r w:rsidRPr="00235F90">
              <w:rPr>
                <w:rFonts w:cs="Times New Roman"/>
                <w:sz w:val="22"/>
                <w:szCs w:val="22"/>
                <w:lang w:val="pt-BR"/>
              </w:rPr>
              <w:t>12</w:t>
            </w:r>
          </w:p>
        </w:tc>
      </w:tr>
      <w:tr w:rsidR="00B66987" w:rsidRPr="00235F90" w14:paraId="6445DD99" w14:textId="77777777" w:rsidTr="001E02DB">
        <w:trPr>
          <w:trHeight w:val="165"/>
        </w:trPr>
        <w:tc>
          <w:tcPr>
            <w:tcW w:w="3382" w:type="dxa"/>
            <w:vAlign w:val="center"/>
          </w:tcPr>
          <w:p w14:paraId="373C56F7" w14:textId="77777777" w:rsidR="00B66987" w:rsidRPr="00235F90" w:rsidRDefault="00935DA3" w:rsidP="00AE62B8">
            <w:pPr>
              <w:rPr>
                <w:rFonts w:cs="Times New Roman"/>
                <w:sz w:val="22"/>
                <w:szCs w:val="22"/>
                <w:lang w:val="vi-VN"/>
              </w:rPr>
            </w:pPr>
            <w:r w:rsidRPr="00235F90">
              <w:rPr>
                <w:rFonts w:cs="Times New Roman"/>
                <w:sz w:val="22"/>
                <w:szCs w:val="22"/>
                <w:lang w:val="vi-VN"/>
              </w:rPr>
              <w:t>Smoking</w:t>
            </w:r>
          </w:p>
        </w:tc>
        <w:tc>
          <w:tcPr>
            <w:tcW w:w="924" w:type="dxa"/>
          </w:tcPr>
          <w:p w14:paraId="20E112BB" w14:textId="40CB313C" w:rsidR="00B66987" w:rsidRPr="00235F90" w:rsidRDefault="00B66987" w:rsidP="00AE62B8">
            <w:pPr>
              <w:jc w:val="center"/>
              <w:rPr>
                <w:rFonts w:cs="Times New Roman"/>
                <w:sz w:val="22"/>
                <w:szCs w:val="22"/>
                <w:lang w:val="pt-BR"/>
              </w:rPr>
            </w:pPr>
            <w:r w:rsidRPr="00235F90">
              <w:rPr>
                <w:rFonts w:cs="Times New Roman"/>
                <w:sz w:val="22"/>
                <w:szCs w:val="22"/>
                <w:lang w:val="pt-BR"/>
              </w:rPr>
              <w:t>4</w:t>
            </w:r>
            <w:r w:rsidR="000E63A5">
              <w:rPr>
                <w:rFonts w:cs="Times New Roman"/>
                <w:sz w:val="22"/>
                <w:szCs w:val="22"/>
                <w:lang w:val="pt-BR"/>
              </w:rPr>
              <w:t>.</w:t>
            </w:r>
            <w:r w:rsidRPr="00235F90">
              <w:rPr>
                <w:rFonts w:cs="Times New Roman"/>
                <w:sz w:val="22"/>
                <w:szCs w:val="22"/>
                <w:lang w:val="pt-BR"/>
              </w:rPr>
              <w:t>19</w:t>
            </w:r>
          </w:p>
        </w:tc>
        <w:tc>
          <w:tcPr>
            <w:tcW w:w="1480" w:type="dxa"/>
          </w:tcPr>
          <w:p w14:paraId="759850F8" w14:textId="10437B57" w:rsidR="00B66987" w:rsidRPr="00235F90" w:rsidRDefault="00B66987" w:rsidP="00AE62B8">
            <w:pPr>
              <w:jc w:val="center"/>
              <w:rPr>
                <w:rFonts w:cs="Times New Roman"/>
                <w:sz w:val="22"/>
                <w:szCs w:val="22"/>
                <w:lang w:val="pt-BR"/>
              </w:rPr>
            </w:pPr>
            <w:r w:rsidRPr="00235F90">
              <w:rPr>
                <w:rFonts w:cs="Times New Roman"/>
                <w:sz w:val="22"/>
                <w:szCs w:val="22"/>
                <w:lang w:val="pt-BR"/>
              </w:rPr>
              <w:t>0</w:t>
            </w:r>
            <w:r w:rsidR="000E63A5">
              <w:rPr>
                <w:rFonts w:cs="Times New Roman"/>
                <w:sz w:val="22"/>
                <w:szCs w:val="22"/>
                <w:lang w:val="pt-BR"/>
              </w:rPr>
              <w:t>.</w:t>
            </w:r>
            <w:r w:rsidRPr="00235F90">
              <w:rPr>
                <w:rFonts w:cs="Times New Roman"/>
                <w:sz w:val="22"/>
                <w:szCs w:val="22"/>
                <w:lang w:val="pt-BR"/>
              </w:rPr>
              <w:t>16 – 113</w:t>
            </w:r>
            <w:r w:rsidR="000E63A5">
              <w:rPr>
                <w:rFonts w:cs="Times New Roman"/>
                <w:sz w:val="22"/>
                <w:szCs w:val="22"/>
                <w:lang w:val="pt-BR"/>
              </w:rPr>
              <w:t>.</w:t>
            </w:r>
            <w:r w:rsidRPr="00235F90">
              <w:rPr>
                <w:rFonts w:cs="Times New Roman"/>
                <w:sz w:val="22"/>
                <w:szCs w:val="22"/>
                <w:lang w:val="pt-BR"/>
              </w:rPr>
              <w:t>41</w:t>
            </w:r>
          </w:p>
        </w:tc>
        <w:tc>
          <w:tcPr>
            <w:tcW w:w="740" w:type="dxa"/>
          </w:tcPr>
          <w:p w14:paraId="6F672D68" w14:textId="21E8EBCD" w:rsidR="00B66987" w:rsidRPr="00235F90" w:rsidRDefault="00B66987" w:rsidP="00AE62B8">
            <w:pPr>
              <w:jc w:val="center"/>
              <w:rPr>
                <w:rFonts w:cs="Times New Roman"/>
                <w:sz w:val="22"/>
                <w:szCs w:val="22"/>
                <w:lang w:val="pt-BR"/>
              </w:rPr>
            </w:pPr>
            <w:r w:rsidRPr="00235F90">
              <w:rPr>
                <w:rFonts w:cs="Times New Roman"/>
                <w:sz w:val="22"/>
                <w:szCs w:val="22"/>
                <w:lang w:val="pt-BR"/>
              </w:rPr>
              <w:t>0</w:t>
            </w:r>
            <w:r w:rsidR="000E63A5">
              <w:rPr>
                <w:rFonts w:cs="Times New Roman"/>
                <w:sz w:val="22"/>
                <w:szCs w:val="22"/>
                <w:lang w:val="pt-BR"/>
              </w:rPr>
              <w:t>.</w:t>
            </w:r>
            <w:r w:rsidRPr="00235F90">
              <w:rPr>
                <w:rFonts w:cs="Times New Roman"/>
                <w:sz w:val="22"/>
                <w:szCs w:val="22"/>
                <w:lang w:val="pt-BR"/>
              </w:rPr>
              <w:t>40</w:t>
            </w:r>
          </w:p>
        </w:tc>
      </w:tr>
      <w:tr w:rsidR="00B66987" w:rsidRPr="00235F90" w14:paraId="62DA593F" w14:textId="77777777" w:rsidTr="001E02DB">
        <w:trPr>
          <w:trHeight w:val="102"/>
        </w:trPr>
        <w:tc>
          <w:tcPr>
            <w:tcW w:w="3382" w:type="dxa"/>
            <w:vAlign w:val="center"/>
          </w:tcPr>
          <w:p w14:paraId="6753294C" w14:textId="77777777" w:rsidR="00B66987" w:rsidRPr="00235F90" w:rsidRDefault="00B66987" w:rsidP="00AE62B8">
            <w:pPr>
              <w:rPr>
                <w:rFonts w:cs="Times New Roman"/>
                <w:sz w:val="22"/>
                <w:szCs w:val="22"/>
                <w:lang w:val="pt-BR"/>
              </w:rPr>
            </w:pPr>
            <w:r w:rsidRPr="00235F90">
              <w:rPr>
                <w:rFonts w:cs="Times New Roman"/>
                <w:sz w:val="22"/>
                <w:szCs w:val="22"/>
                <w:lang w:val="pt-BR"/>
              </w:rPr>
              <w:t>BMI (kg/m</w:t>
            </w:r>
            <w:r w:rsidRPr="00235F90">
              <w:rPr>
                <w:rFonts w:cs="Times New Roman"/>
                <w:sz w:val="22"/>
                <w:szCs w:val="22"/>
                <w:lang w:val="pt-BR"/>
              </w:rPr>
              <w:softHyphen/>
            </w:r>
            <w:r w:rsidRPr="00235F90">
              <w:rPr>
                <w:rFonts w:cs="Times New Roman"/>
                <w:sz w:val="22"/>
                <w:szCs w:val="22"/>
                <w:vertAlign w:val="superscript"/>
                <w:lang w:val="pt-BR"/>
              </w:rPr>
              <w:t>2</w:t>
            </w:r>
            <w:r w:rsidRPr="00235F90">
              <w:rPr>
                <w:rFonts w:cs="Times New Roman"/>
                <w:sz w:val="22"/>
                <w:szCs w:val="22"/>
                <w:lang w:val="pt-BR"/>
              </w:rPr>
              <w:t>)</w:t>
            </w:r>
          </w:p>
        </w:tc>
        <w:tc>
          <w:tcPr>
            <w:tcW w:w="924" w:type="dxa"/>
          </w:tcPr>
          <w:p w14:paraId="7C6425F7" w14:textId="5A93EBC5" w:rsidR="00B66987" w:rsidRPr="00235F90" w:rsidRDefault="00B66987" w:rsidP="00AE62B8">
            <w:pPr>
              <w:jc w:val="center"/>
              <w:rPr>
                <w:rFonts w:cs="Times New Roman"/>
                <w:sz w:val="22"/>
                <w:szCs w:val="22"/>
                <w:lang w:val="pt-BR"/>
              </w:rPr>
            </w:pPr>
            <w:r w:rsidRPr="00235F90">
              <w:rPr>
                <w:rFonts w:cs="Times New Roman"/>
                <w:sz w:val="22"/>
                <w:szCs w:val="22"/>
                <w:lang w:val="pt-BR"/>
              </w:rPr>
              <w:t>1</w:t>
            </w:r>
            <w:r w:rsidR="000E63A5">
              <w:rPr>
                <w:rFonts w:cs="Times New Roman"/>
                <w:sz w:val="22"/>
                <w:szCs w:val="22"/>
                <w:lang w:val="pt-BR"/>
              </w:rPr>
              <w:t>.</w:t>
            </w:r>
            <w:r w:rsidRPr="00235F90">
              <w:rPr>
                <w:rFonts w:cs="Times New Roman"/>
                <w:sz w:val="22"/>
                <w:szCs w:val="22"/>
                <w:lang w:val="pt-BR"/>
              </w:rPr>
              <w:t>02</w:t>
            </w:r>
          </w:p>
        </w:tc>
        <w:tc>
          <w:tcPr>
            <w:tcW w:w="1480" w:type="dxa"/>
          </w:tcPr>
          <w:p w14:paraId="2911815F" w14:textId="614A13E3" w:rsidR="00B66987" w:rsidRPr="00235F90" w:rsidRDefault="00B66987" w:rsidP="00AE62B8">
            <w:pPr>
              <w:jc w:val="center"/>
              <w:rPr>
                <w:rFonts w:cs="Times New Roman"/>
                <w:sz w:val="22"/>
                <w:szCs w:val="22"/>
                <w:lang w:val="pt-BR"/>
              </w:rPr>
            </w:pPr>
            <w:r w:rsidRPr="00235F90">
              <w:rPr>
                <w:rFonts w:cs="Times New Roman"/>
                <w:sz w:val="22"/>
                <w:szCs w:val="22"/>
                <w:lang w:val="pt-BR"/>
              </w:rPr>
              <w:t>0</w:t>
            </w:r>
            <w:r w:rsidR="000E63A5">
              <w:rPr>
                <w:rFonts w:cs="Times New Roman"/>
                <w:sz w:val="22"/>
                <w:szCs w:val="22"/>
                <w:lang w:val="pt-BR"/>
              </w:rPr>
              <w:t>.</w:t>
            </w:r>
            <w:r w:rsidRPr="00235F90">
              <w:rPr>
                <w:rFonts w:cs="Times New Roman"/>
                <w:sz w:val="22"/>
                <w:szCs w:val="22"/>
                <w:lang w:val="pt-BR"/>
              </w:rPr>
              <w:t>55 – 1</w:t>
            </w:r>
            <w:r w:rsidR="000E63A5">
              <w:rPr>
                <w:rFonts w:cs="Times New Roman"/>
                <w:sz w:val="22"/>
                <w:szCs w:val="22"/>
                <w:lang w:val="pt-BR"/>
              </w:rPr>
              <w:t>.</w:t>
            </w:r>
            <w:r w:rsidRPr="00235F90">
              <w:rPr>
                <w:rFonts w:cs="Times New Roman"/>
                <w:sz w:val="22"/>
                <w:szCs w:val="22"/>
                <w:lang w:val="pt-BR"/>
              </w:rPr>
              <w:t>89</w:t>
            </w:r>
          </w:p>
        </w:tc>
        <w:tc>
          <w:tcPr>
            <w:tcW w:w="740" w:type="dxa"/>
          </w:tcPr>
          <w:p w14:paraId="1F9CF11B" w14:textId="3581769D" w:rsidR="00B66987" w:rsidRPr="00235F90" w:rsidRDefault="00B66987" w:rsidP="00AE62B8">
            <w:pPr>
              <w:jc w:val="center"/>
              <w:rPr>
                <w:rFonts w:cs="Times New Roman"/>
                <w:sz w:val="22"/>
                <w:szCs w:val="22"/>
                <w:lang w:val="pt-BR"/>
              </w:rPr>
            </w:pPr>
            <w:r w:rsidRPr="00235F90">
              <w:rPr>
                <w:rFonts w:cs="Times New Roman"/>
                <w:sz w:val="22"/>
                <w:szCs w:val="22"/>
                <w:lang w:val="pt-BR"/>
              </w:rPr>
              <w:t>0</w:t>
            </w:r>
            <w:r w:rsidR="000E63A5">
              <w:rPr>
                <w:rFonts w:cs="Times New Roman"/>
                <w:sz w:val="22"/>
                <w:szCs w:val="22"/>
                <w:lang w:val="pt-BR"/>
              </w:rPr>
              <w:t>.</w:t>
            </w:r>
            <w:r w:rsidRPr="00235F90">
              <w:rPr>
                <w:rFonts w:cs="Times New Roman"/>
                <w:sz w:val="22"/>
                <w:szCs w:val="22"/>
                <w:lang w:val="pt-BR"/>
              </w:rPr>
              <w:t>94</w:t>
            </w:r>
          </w:p>
        </w:tc>
      </w:tr>
      <w:tr w:rsidR="00B66987" w:rsidRPr="00235F90" w14:paraId="5DC31B0D" w14:textId="77777777" w:rsidTr="001E02DB">
        <w:trPr>
          <w:trHeight w:val="138"/>
        </w:trPr>
        <w:tc>
          <w:tcPr>
            <w:tcW w:w="3382" w:type="dxa"/>
            <w:vAlign w:val="center"/>
          </w:tcPr>
          <w:p w14:paraId="6D9EA7D1" w14:textId="77777777" w:rsidR="00B66987" w:rsidRPr="00235F90" w:rsidRDefault="00B66987" w:rsidP="00AE62B8">
            <w:pPr>
              <w:rPr>
                <w:rFonts w:cs="Times New Roman"/>
                <w:sz w:val="22"/>
                <w:szCs w:val="22"/>
              </w:rPr>
            </w:pPr>
            <w:r w:rsidRPr="00235F90">
              <w:rPr>
                <w:rFonts w:cs="Times New Roman"/>
                <w:sz w:val="22"/>
                <w:szCs w:val="22"/>
              </w:rPr>
              <w:t>Protein (g/l)</w:t>
            </w:r>
          </w:p>
        </w:tc>
        <w:tc>
          <w:tcPr>
            <w:tcW w:w="924" w:type="dxa"/>
          </w:tcPr>
          <w:p w14:paraId="7A98E646" w14:textId="7D6634AF" w:rsidR="00B66987" w:rsidRPr="00235F90" w:rsidRDefault="00B66987" w:rsidP="00AE62B8">
            <w:pPr>
              <w:jc w:val="center"/>
              <w:rPr>
                <w:rFonts w:cs="Times New Roman"/>
                <w:sz w:val="22"/>
                <w:szCs w:val="22"/>
                <w:lang w:val="pt-BR"/>
              </w:rPr>
            </w:pPr>
            <w:r w:rsidRPr="00235F90">
              <w:rPr>
                <w:rFonts w:cs="Times New Roman"/>
                <w:sz w:val="22"/>
                <w:szCs w:val="22"/>
                <w:lang w:val="pt-BR"/>
              </w:rPr>
              <w:t>1</w:t>
            </w:r>
            <w:r w:rsidR="000E63A5">
              <w:rPr>
                <w:rFonts w:cs="Times New Roman"/>
                <w:sz w:val="22"/>
                <w:szCs w:val="22"/>
                <w:lang w:val="pt-BR"/>
              </w:rPr>
              <w:t>.</w:t>
            </w:r>
            <w:r w:rsidRPr="00235F90">
              <w:rPr>
                <w:rFonts w:cs="Times New Roman"/>
                <w:sz w:val="22"/>
                <w:szCs w:val="22"/>
                <w:lang w:val="pt-BR"/>
              </w:rPr>
              <w:t>10</w:t>
            </w:r>
          </w:p>
        </w:tc>
        <w:tc>
          <w:tcPr>
            <w:tcW w:w="1480" w:type="dxa"/>
          </w:tcPr>
          <w:p w14:paraId="56C6F441" w14:textId="1F458ED8" w:rsidR="00B66987" w:rsidRPr="00235F90" w:rsidRDefault="00B66987" w:rsidP="00AE62B8">
            <w:pPr>
              <w:jc w:val="center"/>
              <w:rPr>
                <w:rFonts w:cs="Times New Roman"/>
                <w:sz w:val="22"/>
                <w:szCs w:val="22"/>
                <w:lang w:val="pt-BR"/>
              </w:rPr>
            </w:pPr>
            <w:r w:rsidRPr="00235F90">
              <w:rPr>
                <w:rFonts w:cs="Times New Roman"/>
                <w:sz w:val="22"/>
                <w:szCs w:val="22"/>
                <w:lang w:val="pt-BR"/>
              </w:rPr>
              <w:t>0</w:t>
            </w:r>
            <w:r w:rsidR="000E63A5">
              <w:rPr>
                <w:rFonts w:cs="Times New Roman"/>
                <w:sz w:val="22"/>
                <w:szCs w:val="22"/>
                <w:lang w:val="pt-BR"/>
              </w:rPr>
              <w:t>.</w:t>
            </w:r>
            <w:r w:rsidRPr="00235F90">
              <w:rPr>
                <w:rFonts w:cs="Times New Roman"/>
                <w:sz w:val="22"/>
                <w:szCs w:val="22"/>
                <w:lang w:val="pt-BR"/>
              </w:rPr>
              <w:t>82 – 1</w:t>
            </w:r>
            <w:r w:rsidR="000E63A5">
              <w:rPr>
                <w:rFonts w:cs="Times New Roman"/>
                <w:sz w:val="22"/>
                <w:szCs w:val="22"/>
                <w:lang w:val="pt-BR"/>
              </w:rPr>
              <w:t>.</w:t>
            </w:r>
            <w:r w:rsidRPr="00235F90">
              <w:rPr>
                <w:rFonts w:cs="Times New Roman"/>
                <w:sz w:val="22"/>
                <w:szCs w:val="22"/>
                <w:lang w:val="pt-BR"/>
              </w:rPr>
              <w:t>46</w:t>
            </w:r>
          </w:p>
        </w:tc>
        <w:tc>
          <w:tcPr>
            <w:tcW w:w="740" w:type="dxa"/>
          </w:tcPr>
          <w:p w14:paraId="29953FF3" w14:textId="057A35BA" w:rsidR="00B66987" w:rsidRPr="00235F90" w:rsidRDefault="00B66987" w:rsidP="00AE62B8">
            <w:pPr>
              <w:jc w:val="center"/>
              <w:rPr>
                <w:rFonts w:cs="Times New Roman"/>
                <w:sz w:val="22"/>
                <w:szCs w:val="22"/>
                <w:lang w:val="pt-BR"/>
              </w:rPr>
            </w:pPr>
            <w:r w:rsidRPr="00235F90">
              <w:rPr>
                <w:rFonts w:cs="Times New Roman"/>
                <w:sz w:val="22"/>
                <w:szCs w:val="22"/>
                <w:lang w:val="pt-BR"/>
              </w:rPr>
              <w:t>0</w:t>
            </w:r>
            <w:r w:rsidR="000E63A5">
              <w:rPr>
                <w:rFonts w:cs="Times New Roman"/>
                <w:sz w:val="22"/>
                <w:szCs w:val="22"/>
                <w:lang w:val="pt-BR"/>
              </w:rPr>
              <w:t>.</w:t>
            </w:r>
            <w:r w:rsidRPr="00235F90">
              <w:rPr>
                <w:rFonts w:cs="Times New Roman"/>
                <w:sz w:val="22"/>
                <w:szCs w:val="22"/>
                <w:lang w:val="pt-BR"/>
              </w:rPr>
              <w:t>53</w:t>
            </w:r>
          </w:p>
        </w:tc>
      </w:tr>
      <w:tr w:rsidR="00B66987" w:rsidRPr="00235F90" w14:paraId="27D7FFB7" w14:textId="77777777" w:rsidTr="001E02DB">
        <w:trPr>
          <w:trHeight w:val="165"/>
        </w:trPr>
        <w:tc>
          <w:tcPr>
            <w:tcW w:w="3382" w:type="dxa"/>
            <w:vAlign w:val="center"/>
          </w:tcPr>
          <w:p w14:paraId="20F1B065" w14:textId="77777777" w:rsidR="00B66987" w:rsidRPr="00235F90" w:rsidRDefault="00B66987" w:rsidP="00AE62B8">
            <w:pPr>
              <w:rPr>
                <w:rFonts w:cs="Times New Roman"/>
                <w:sz w:val="22"/>
                <w:szCs w:val="22"/>
              </w:rPr>
            </w:pPr>
            <w:r w:rsidRPr="00235F90">
              <w:rPr>
                <w:rFonts w:cs="Times New Roman"/>
                <w:sz w:val="22"/>
                <w:szCs w:val="22"/>
              </w:rPr>
              <w:t>Albumin (g/l)</w:t>
            </w:r>
          </w:p>
        </w:tc>
        <w:tc>
          <w:tcPr>
            <w:tcW w:w="924" w:type="dxa"/>
          </w:tcPr>
          <w:p w14:paraId="7308D107" w14:textId="0F7EE45D" w:rsidR="00B66987" w:rsidRPr="00235F90" w:rsidRDefault="00B66987" w:rsidP="00AE62B8">
            <w:pPr>
              <w:jc w:val="center"/>
              <w:rPr>
                <w:rFonts w:cs="Times New Roman"/>
                <w:sz w:val="22"/>
                <w:szCs w:val="22"/>
                <w:lang w:val="pt-BR"/>
              </w:rPr>
            </w:pPr>
            <w:r w:rsidRPr="00235F90">
              <w:rPr>
                <w:rFonts w:cs="Times New Roman"/>
                <w:sz w:val="22"/>
                <w:szCs w:val="22"/>
                <w:lang w:val="pt-BR"/>
              </w:rPr>
              <w:t>0</w:t>
            </w:r>
            <w:r w:rsidR="000E63A5">
              <w:rPr>
                <w:rFonts w:cs="Times New Roman"/>
                <w:sz w:val="22"/>
                <w:szCs w:val="22"/>
                <w:lang w:val="pt-BR"/>
              </w:rPr>
              <w:t>.</w:t>
            </w:r>
            <w:r w:rsidRPr="00235F90">
              <w:rPr>
                <w:rFonts w:cs="Times New Roman"/>
                <w:sz w:val="22"/>
                <w:szCs w:val="22"/>
                <w:lang w:val="pt-BR"/>
              </w:rPr>
              <w:t>69</w:t>
            </w:r>
          </w:p>
        </w:tc>
        <w:tc>
          <w:tcPr>
            <w:tcW w:w="1480" w:type="dxa"/>
          </w:tcPr>
          <w:p w14:paraId="3447FE8B" w14:textId="11DF5FCD" w:rsidR="00B66987" w:rsidRPr="00235F90" w:rsidRDefault="00B66987" w:rsidP="00AE62B8">
            <w:pPr>
              <w:jc w:val="center"/>
              <w:rPr>
                <w:rFonts w:cs="Times New Roman"/>
                <w:sz w:val="22"/>
                <w:szCs w:val="22"/>
                <w:lang w:val="pt-BR"/>
              </w:rPr>
            </w:pPr>
            <w:r w:rsidRPr="00235F90">
              <w:rPr>
                <w:rFonts w:cs="Times New Roman"/>
                <w:sz w:val="22"/>
                <w:szCs w:val="22"/>
                <w:lang w:val="pt-BR"/>
              </w:rPr>
              <w:t>0</w:t>
            </w:r>
            <w:r w:rsidR="000E63A5">
              <w:rPr>
                <w:rFonts w:cs="Times New Roman"/>
                <w:sz w:val="22"/>
                <w:szCs w:val="22"/>
                <w:lang w:val="pt-BR"/>
              </w:rPr>
              <w:t>.</w:t>
            </w:r>
            <w:r w:rsidRPr="00235F90">
              <w:rPr>
                <w:rFonts w:cs="Times New Roman"/>
                <w:sz w:val="22"/>
                <w:szCs w:val="22"/>
                <w:lang w:val="pt-BR"/>
              </w:rPr>
              <w:t>35 – 1</w:t>
            </w:r>
            <w:r w:rsidR="000E63A5">
              <w:rPr>
                <w:rFonts w:cs="Times New Roman"/>
                <w:sz w:val="22"/>
                <w:szCs w:val="22"/>
                <w:lang w:val="pt-BR"/>
              </w:rPr>
              <w:t>.</w:t>
            </w:r>
            <w:r w:rsidRPr="00235F90">
              <w:rPr>
                <w:rFonts w:cs="Times New Roman"/>
                <w:sz w:val="22"/>
                <w:szCs w:val="22"/>
                <w:lang w:val="pt-BR"/>
              </w:rPr>
              <w:t xml:space="preserve">36 </w:t>
            </w:r>
          </w:p>
        </w:tc>
        <w:tc>
          <w:tcPr>
            <w:tcW w:w="740" w:type="dxa"/>
          </w:tcPr>
          <w:p w14:paraId="48FCDDDB" w14:textId="401E1DC6" w:rsidR="00B66987" w:rsidRPr="00235F90" w:rsidRDefault="00B66987" w:rsidP="00AE62B8">
            <w:pPr>
              <w:jc w:val="center"/>
              <w:rPr>
                <w:rFonts w:cs="Times New Roman"/>
                <w:sz w:val="22"/>
                <w:szCs w:val="22"/>
                <w:lang w:val="pt-BR"/>
              </w:rPr>
            </w:pPr>
            <w:r w:rsidRPr="00235F90">
              <w:rPr>
                <w:rFonts w:cs="Times New Roman"/>
                <w:sz w:val="22"/>
                <w:szCs w:val="22"/>
                <w:lang w:val="pt-BR"/>
              </w:rPr>
              <w:t>0</w:t>
            </w:r>
            <w:r w:rsidR="000E63A5">
              <w:rPr>
                <w:rFonts w:cs="Times New Roman"/>
                <w:sz w:val="22"/>
                <w:szCs w:val="22"/>
                <w:lang w:val="pt-BR"/>
              </w:rPr>
              <w:t>.</w:t>
            </w:r>
            <w:r w:rsidRPr="00235F90">
              <w:rPr>
                <w:rFonts w:cs="Times New Roman"/>
                <w:sz w:val="22"/>
                <w:szCs w:val="22"/>
                <w:lang w:val="pt-BR"/>
              </w:rPr>
              <w:t>29</w:t>
            </w:r>
          </w:p>
        </w:tc>
      </w:tr>
      <w:tr w:rsidR="00B66987" w:rsidRPr="00235F90" w14:paraId="0F6C7641" w14:textId="77777777" w:rsidTr="001E02DB">
        <w:trPr>
          <w:trHeight w:val="201"/>
        </w:trPr>
        <w:tc>
          <w:tcPr>
            <w:tcW w:w="3382" w:type="dxa"/>
            <w:vAlign w:val="center"/>
          </w:tcPr>
          <w:p w14:paraId="2479CB33" w14:textId="77777777" w:rsidR="00B66987" w:rsidRPr="00235F90" w:rsidRDefault="00935DA3" w:rsidP="00AE62B8">
            <w:pPr>
              <w:rPr>
                <w:rFonts w:cs="Times New Roman"/>
                <w:sz w:val="22"/>
                <w:szCs w:val="22"/>
              </w:rPr>
            </w:pPr>
            <w:r w:rsidRPr="00235F90">
              <w:rPr>
                <w:rFonts w:cs="Times New Roman"/>
                <w:sz w:val="22"/>
                <w:szCs w:val="22"/>
              </w:rPr>
              <w:t>Surgery</w:t>
            </w:r>
            <w:r w:rsidRPr="00235F90">
              <w:rPr>
                <w:rFonts w:cs="Times New Roman"/>
                <w:sz w:val="22"/>
                <w:szCs w:val="22"/>
                <w:lang w:val="vi-VN"/>
              </w:rPr>
              <w:t xml:space="preserve"> duration</w:t>
            </w:r>
            <w:r w:rsidR="00B66987" w:rsidRPr="00235F90">
              <w:rPr>
                <w:rFonts w:cs="Times New Roman"/>
                <w:sz w:val="22"/>
                <w:szCs w:val="22"/>
              </w:rPr>
              <w:t xml:space="preserve"> (phút)</w:t>
            </w:r>
          </w:p>
        </w:tc>
        <w:tc>
          <w:tcPr>
            <w:tcW w:w="924" w:type="dxa"/>
          </w:tcPr>
          <w:p w14:paraId="6F753473" w14:textId="00BB9DFB" w:rsidR="00B66987" w:rsidRPr="00235F90" w:rsidRDefault="00B66987" w:rsidP="00AE62B8">
            <w:pPr>
              <w:jc w:val="center"/>
              <w:rPr>
                <w:rFonts w:cs="Times New Roman"/>
                <w:sz w:val="22"/>
                <w:szCs w:val="22"/>
                <w:lang w:val="pt-BR"/>
              </w:rPr>
            </w:pPr>
            <w:r w:rsidRPr="00235F90">
              <w:rPr>
                <w:rFonts w:cs="Times New Roman"/>
                <w:sz w:val="22"/>
                <w:szCs w:val="22"/>
                <w:lang w:val="pt-BR"/>
              </w:rPr>
              <w:t>1</w:t>
            </w:r>
            <w:r w:rsidR="000E63A5">
              <w:rPr>
                <w:rFonts w:cs="Times New Roman"/>
                <w:sz w:val="22"/>
                <w:szCs w:val="22"/>
                <w:lang w:val="pt-BR"/>
              </w:rPr>
              <w:t>.</w:t>
            </w:r>
            <w:r w:rsidRPr="00235F90">
              <w:rPr>
                <w:rFonts w:cs="Times New Roman"/>
                <w:sz w:val="22"/>
                <w:szCs w:val="22"/>
                <w:lang w:val="pt-BR"/>
              </w:rPr>
              <w:t>03</w:t>
            </w:r>
          </w:p>
        </w:tc>
        <w:tc>
          <w:tcPr>
            <w:tcW w:w="1480" w:type="dxa"/>
          </w:tcPr>
          <w:p w14:paraId="7E6A0035" w14:textId="5B37F08E" w:rsidR="00B66987" w:rsidRPr="00235F90" w:rsidRDefault="00B66987" w:rsidP="00AE62B8">
            <w:pPr>
              <w:jc w:val="center"/>
              <w:rPr>
                <w:rFonts w:cs="Times New Roman"/>
                <w:sz w:val="22"/>
                <w:szCs w:val="22"/>
                <w:lang w:val="pt-BR"/>
              </w:rPr>
            </w:pPr>
            <w:r w:rsidRPr="00235F90">
              <w:rPr>
                <w:rFonts w:cs="Times New Roman"/>
                <w:sz w:val="22"/>
                <w:szCs w:val="22"/>
                <w:lang w:val="pt-BR"/>
              </w:rPr>
              <w:t>0</w:t>
            </w:r>
            <w:r w:rsidR="000E63A5">
              <w:rPr>
                <w:rFonts w:cs="Times New Roman"/>
                <w:sz w:val="22"/>
                <w:szCs w:val="22"/>
                <w:lang w:val="pt-BR"/>
              </w:rPr>
              <w:t>.</w:t>
            </w:r>
            <w:r w:rsidRPr="00235F90">
              <w:rPr>
                <w:rFonts w:cs="Times New Roman"/>
                <w:sz w:val="22"/>
                <w:szCs w:val="22"/>
                <w:lang w:val="pt-BR"/>
              </w:rPr>
              <w:t>98 -1</w:t>
            </w:r>
            <w:r w:rsidR="000E63A5">
              <w:rPr>
                <w:rFonts w:cs="Times New Roman"/>
                <w:sz w:val="22"/>
                <w:szCs w:val="22"/>
                <w:lang w:val="pt-BR"/>
              </w:rPr>
              <w:t>.</w:t>
            </w:r>
            <w:r w:rsidRPr="00235F90">
              <w:rPr>
                <w:rFonts w:cs="Times New Roman"/>
                <w:sz w:val="22"/>
                <w:szCs w:val="22"/>
                <w:lang w:val="pt-BR"/>
              </w:rPr>
              <w:t>07</w:t>
            </w:r>
          </w:p>
        </w:tc>
        <w:tc>
          <w:tcPr>
            <w:tcW w:w="740" w:type="dxa"/>
          </w:tcPr>
          <w:p w14:paraId="4396E8C4" w14:textId="0572D285" w:rsidR="00B66987" w:rsidRPr="00235F90" w:rsidRDefault="00B66987" w:rsidP="00AE62B8">
            <w:pPr>
              <w:jc w:val="center"/>
              <w:rPr>
                <w:rFonts w:cs="Times New Roman"/>
                <w:sz w:val="22"/>
                <w:szCs w:val="22"/>
                <w:lang w:val="pt-BR"/>
              </w:rPr>
            </w:pPr>
            <w:r w:rsidRPr="00235F90">
              <w:rPr>
                <w:rFonts w:cs="Times New Roman"/>
                <w:sz w:val="22"/>
                <w:szCs w:val="22"/>
                <w:lang w:val="pt-BR"/>
              </w:rPr>
              <w:t>0</w:t>
            </w:r>
            <w:r w:rsidR="000E63A5">
              <w:rPr>
                <w:rFonts w:cs="Times New Roman"/>
                <w:sz w:val="22"/>
                <w:szCs w:val="22"/>
                <w:lang w:val="pt-BR"/>
              </w:rPr>
              <w:t>.</w:t>
            </w:r>
            <w:r w:rsidRPr="00235F90">
              <w:rPr>
                <w:rFonts w:cs="Times New Roman"/>
                <w:sz w:val="22"/>
                <w:szCs w:val="22"/>
                <w:lang w:val="pt-BR"/>
              </w:rPr>
              <w:t>28</w:t>
            </w:r>
          </w:p>
        </w:tc>
      </w:tr>
      <w:tr w:rsidR="00B66987" w:rsidRPr="00235F90" w14:paraId="1A87DDBD" w14:textId="77777777" w:rsidTr="001E02DB">
        <w:trPr>
          <w:trHeight w:val="138"/>
        </w:trPr>
        <w:tc>
          <w:tcPr>
            <w:tcW w:w="3382" w:type="dxa"/>
            <w:vAlign w:val="center"/>
          </w:tcPr>
          <w:p w14:paraId="4F01674A" w14:textId="77777777" w:rsidR="00B66987" w:rsidRPr="00235F90" w:rsidRDefault="00935DA3" w:rsidP="00AE62B8">
            <w:pPr>
              <w:rPr>
                <w:rFonts w:cs="Times New Roman"/>
                <w:sz w:val="22"/>
                <w:szCs w:val="22"/>
              </w:rPr>
            </w:pPr>
            <w:r w:rsidRPr="00235F90">
              <w:rPr>
                <w:rFonts w:cs="Times New Roman"/>
                <w:sz w:val="22"/>
                <w:szCs w:val="22"/>
                <w:lang w:val="vi-VN"/>
              </w:rPr>
              <w:t>Blood loss</w:t>
            </w:r>
            <w:r w:rsidR="00B66987" w:rsidRPr="00235F90">
              <w:rPr>
                <w:rFonts w:cs="Times New Roman"/>
                <w:sz w:val="22"/>
                <w:szCs w:val="22"/>
              </w:rPr>
              <w:t xml:space="preserve"> (ml)</w:t>
            </w:r>
          </w:p>
        </w:tc>
        <w:tc>
          <w:tcPr>
            <w:tcW w:w="924" w:type="dxa"/>
          </w:tcPr>
          <w:p w14:paraId="03E46D42" w14:textId="07D4BFA8" w:rsidR="00B66987" w:rsidRPr="00235F90" w:rsidRDefault="00B66987" w:rsidP="00AE62B8">
            <w:pPr>
              <w:jc w:val="center"/>
              <w:rPr>
                <w:rFonts w:cs="Times New Roman"/>
                <w:sz w:val="22"/>
                <w:szCs w:val="22"/>
                <w:lang w:val="pt-BR"/>
              </w:rPr>
            </w:pPr>
            <w:r w:rsidRPr="00235F90">
              <w:rPr>
                <w:rFonts w:cs="Times New Roman"/>
                <w:sz w:val="22"/>
                <w:szCs w:val="22"/>
                <w:lang w:val="pt-BR"/>
              </w:rPr>
              <w:t>1</w:t>
            </w:r>
            <w:r w:rsidR="000E63A5">
              <w:rPr>
                <w:rFonts w:cs="Times New Roman"/>
                <w:sz w:val="22"/>
                <w:szCs w:val="22"/>
                <w:lang w:val="pt-BR"/>
              </w:rPr>
              <w:t>.</w:t>
            </w:r>
            <w:r w:rsidRPr="00235F90">
              <w:rPr>
                <w:rFonts w:cs="Times New Roman"/>
                <w:sz w:val="22"/>
                <w:szCs w:val="22"/>
                <w:lang w:val="pt-BR"/>
              </w:rPr>
              <w:t>00</w:t>
            </w:r>
          </w:p>
        </w:tc>
        <w:tc>
          <w:tcPr>
            <w:tcW w:w="1480" w:type="dxa"/>
          </w:tcPr>
          <w:p w14:paraId="6D403B9D" w14:textId="4F36CB47" w:rsidR="00B66987" w:rsidRPr="00235F90" w:rsidRDefault="00B66987" w:rsidP="00AE62B8">
            <w:pPr>
              <w:jc w:val="center"/>
              <w:rPr>
                <w:rFonts w:cs="Times New Roman"/>
                <w:sz w:val="22"/>
                <w:szCs w:val="22"/>
                <w:lang w:val="pt-BR"/>
              </w:rPr>
            </w:pPr>
            <w:r w:rsidRPr="00235F90">
              <w:rPr>
                <w:rFonts w:cs="Times New Roman"/>
                <w:sz w:val="22"/>
                <w:szCs w:val="22"/>
                <w:lang w:val="pt-BR"/>
              </w:rPr>
              <w:t>0</w:t>
            </w:r>
            <w:r w:rsidR="000E63A5">
              <w:rPr>
                <w:rFonts w:cs="Times New Roman"/>
                <w:sz w:val="22"/>
                <w:szCs w:val="22"/>
                <w:lang w:val="pt-BR"/>
              </w:rPr>
              <w:t>.</w:t>
            </w:r>
            <w:r w:rsidRPr="00235F90">
              <w:rPr>
                <w:rFonts w:cs="Times New Roman"/>
                <w:sz w:val="22"/>
                <w:szCs w:val="22"/>
                <w:lang w:val="pt-BR"/>
              </w:rPr>
              <w:t>99 – 1</w:t>
            </w:r>
            <w:r w:rsidR="000E63A5">
              <w:rPr>
                <w:rFonts w:cs="Times New Roman"/>
                <w:sz w:val="22"/>
                <w:szCs w:val="22"/>
                <w:lang w:val="pt-BR"/>
              </w:rPr>
              <w:t>.</w:t>
            </w:r>
            <w:r w:rsidRPr="00235F90">
              <w:rPr>
                <w:rFonts w:cs="Times New Roman"/>
                <w:sz w:val="22"/>
                <w:szCs w:val="22"/>
                <w:lang w:val="pt-BR"/>
              </w:rPr>
              <w:t xml:space="preserve">01 </w:t>
            </w:r>
          </w:p>
        </w:tc>
        <w:tc>
          <w:tcPr>
            <w:tcW w:w="740" w:type="dxa"/>
          </w:tcPr>
          <w:p w14:paraId="543BF08B" w14:textId="09E95DFD" w:rsidR="00B66987" w:rsidRPr="00235F90" w:rsidRDefault="00B66987" w:rsidP="00AE62B8">
            <w:pPr>
              <w:jc w:val="center"/>
              <w:rPr>
                <w:rFonts w:cs="Times New Roman"/>
                <w:sz w:val="22"/>
                <w:szCs w:val="22"/>
                <w:lang w:val="pt-BR"/>
              </w:rPr>
            </w:pPr>
            <w:r w:rsidRPr="00235F90">
              <w:rPr>
                <w:rFonts w:cs="Times New Roman"/>
                <w:sz w:val="22"/>
                <w:szCs w:val="22"/>
                <w:lang w:val="pt-BR"/>
              </w:rPr>
              <w:t>0</w:t>
            </w:r>
            <w:r w:rsidR="000E63A5">
              <w:rPr>
                <w:rFonts w:cs="Times New Roman"/>
                <w:sz w:val="22"/>
                <w:szCs w:val="22"/>
                <w:lang w:val="pt-BR"/>
              </w:rPr>
              <w:t>.</w:t>
            </w:r>
            <w:r w:rsidRPr="00235F90">
              <w:rPr>
                <w:rFonts w:cs="Times New Roman"/>
                <w:sz w:val="22"/>
                <w:szCs w:val="22"/>
                <w:lang w:val="pt-BR"/>
              </w:rPr>
              <w:t>95</w:t>
            </w:r>
          </w:p>
        </w:tc>
      </w:tr>
      <w:tr w:rsidR="00B66987" w:rsidRPr="00235F90" w14:paraId="65ADDB5E" w14:textId="77777777" w:rsidTr="001E02DB">
        <w:trPr>
          <w:trHeight w:val="165"/>
        </w:trPr>
        <w:tc>
          <w:tcPr>
            <w:tcW w:w="3382" w:type="dxa"/>
            <w:vAlign w:val="center"/>
          </w:tcPr>
          <w:p w14:paraId="69525BF2" w14:textId="3E966246" w:rsidR="00B66987" w:rsidRPr="00235F90" w:rsidRDefault="00922A33" w:rsidP="00AE62B8">
            <w:pPr>
              <w:rPr>
                <w:rFonts w:cs="Times New Roman"/>
                <w:sz w:val="22"/>
                <w:szCs w:val="22"/>
              </w:rPr>
            </w:pPr>
            <w:r>
              <w:rPr>
                <w:rFonts w:cs="Times New Roman"/>
                <w:sz w:val="22"/>
                <w:szCs w:val="22"/>
              </w:rPr>
              <w:t>G</w:t>
            </w:r>
            <w:r w:rsidR="000A4D98" w:rsidRPr="00235F90">
              <w:rPr>
                <w:rFonts w:cs="Times New Roman"/>
                <w:sz w:val="22"/>
                <w:szCs w:val="22"/>
              </w:rPr>
              <w:t>astric conduit technique</w:t>
            </w:r>
          </w:p>
        </w:tc>
        <w:tc>
          <w:tcPr>
            <w:tcW w:w="924" w:type="dxa"/>
          </w:tcPr>
          <w:p w14:paraId="179E4D46" w14:textId="737F0358" w:rsidR="00B66987" w:rsidRPr="00235F90" w:rsidRDefault="00B66987" w:rsidP="00AE62B8">
            <w:pPr>
              <w:jc w:val="center"/>
              <w:rPr>
                <w:rFonts w:cs="Times New Roman"/>
                <w:sz w:val="22"/>
                <w:szCs w:val="22"/>
                <w:lang w:val="pt-BR"/>
              </w:rPr>
            </w:pPr>
            <w:r w:rsidRPr="00235F90">
              <w:rPr>
                <w:rFonts w:cs="Times New Roman"/>
                <w:sz w:val="22"/>
                <w:szCs w:val="22"/>
                <w:lang w:val="pt-BR"/>
              </w:rPr>
              <w:t>0</w:t>
            </w:r>
            <w:r w:rsidR="000E63A5">
              <w:rPr>
                <w:rFonts w:cs="Times New Roman"/>
                <w:sz w:val="22"/>
                <w:szCs w:val="22"/>
                <w:lang w:val="pt-BR"/>
              </w:rPr>
              <w:t>.</w:t>
            </w:r>
            <w:r w:rsidRPr="00235F90">
              <w:rPr>
                <w:rFonts w:cs="Times New Roman"/>
                <w:sz w:val="22"/>
                <w:szCs w:val="22"/>
                <w:lang w:val="pt-BR"/>
              </w:rPr>
              <w:t>53</w:t>
            </w:r>
          </w:p>
        </w:tc>
        <w:tc>
          <w:tcPr>
            <w:tcW w:w="1480" w:type="dxa"/>
          </w:tcPr>
          <w:p w14:paraId="2F0741A9" w14:textId="2B5F2877" w:rsidR="00B66987" w:rsidRPr="00235F90" w:rsidRDefault="00B66987" w:rsidP="00AE62B8">
            <w:pPr>
              <w:jc w:val="center"/>
              <w:rPr>
                <w:rFonts w:cs="Times New Roman"/>
                <w:sz w:val="22"/>
                <w:szCs w:val="22"/>
                <w:lang w:val="pt-BR"/>
              </w:rPr>
            </w:pPr>
            <w:r w:rsidRPr="00235F90">
              <w:rPr>
                <w:rFonts w:cs="Times New Roman"/>
                <w:sz w:val="22"/>
                <w:szCs w:val="22"/>
                <w:lang w:val="pt-BR"/>
              </w:rPr>
              <w:t>0</w:t>
            </w:r>
            <w:r w:rsidR="000E63A5">
              <w:rPr>
                <w:rFonts w:cs="Times New Roman"/>
                <w:sz w:val="22"/>
                <w:szCs w:val="22"/>
                <w:lang w:val="pt-BR"/>
              </w:rPr>
              <w:t>.</w:t>
            </w:r>
            <w:r w:rsidRPr="00235F90">
              <w:rPr>
                <w:rFonts w:cs="Times New Roman"/>
                <w:sz w:val="22"/>
                <w:szCs w:val="22"/>
                <w:lang w:val="pt-BR"/>
              </w:rPr>
              <w:t>02-11</w:t>
            </w:r>
            <w:r w:rsidR="000E63A5">
              <w:rPr>
                <w:rFonts w:cs="Times New Roman"/>
                <w:sz w:val="22"/>
                <w:szCs w:val="22"/>
                <w:lang w:val="pt-BR"/>
              </w:rPr>
              <w:t>.</w:t>
            </w:r>
            <w:r w:rsidRPr="00235F90">
              <w:rPr>
                <w:rFonts w:cs="Times New Roman"/>
                <w:sz w:val="22"/>
                <w:szCs w:val="22"/>
                <w:lang w:val="pt-BR"/>
              </w:rPr>
              <w:t>75</w:t>
            </w:r>
          </w:p>
        </w:tc>
        <w:tc>
          <w:tcPr>
            <w:tcW w:w="740" w:type="dxa"/>
          </w:tcPr>
          <w:p w14:paraId="446EB1F5" w14:textId="29875E0C" w:rsidR="00B66987" w:rsidRPr="00235F90" w:rsidRDefault="00B66987" w:rsidP="00AE62B8">
            <w:pPr>
              <w:jc w:val="center"/>
              <w:rPr>
                <w:rFonts w:cs="Times New Roman"/>
                <w:sz w:val="22"/>
                <w:szCs w:val="22"/>
                <w:lang w:val="pt-BR"/>
              </w:rPr>
            </w:pPr>
            <w:r w:rsidRPr="00235F90">
              <w:rPr>
                <w:rFonts w:cs="Times New Roman"/>
                <w:sz w:val="22"/>
                <w:szCs w:val="22"/>
                <w:lang w:val="pt-BR"/>
              </w:rPr>
              <w:t>0</w:t>
            </w:r>
            <w:r w:rsidR="000E63A5">
              <w:rPr>
                <w:rFonts w:cs="Times New Roman"/>
                <w:sz w:val="22"/>
                <w:szCs w:val="22"/>
                <w:lang w:val="pt-BR"/>
              </w:rPr>
              <w:t>.</w:t>
            </w:r>
            <w:r w:rsidRPr="00235F90">
              <w:rPr>
                <w:rFonts w:cs="Times New Roman"/>
                <w:sz w:val="22"/>
                <w:szCs w:val="22"/>
                <w:lang w:val="pt-BR"/>
              </w:rPr>
              <w:t>69</w:t>
            </w:r>
          </w:p>
        </w:tc>
      </w:tr>
      <w:tr w:rsidR="00B66987" w:rsidRPr="00235F90" w14:paraId="79DE560F" w14:textId="77777777" w:rsidTr="001E02DB">
        <w:trPr>
          <w:trHeight w:val="282"/>
        </w:trPr>
        <w:tc>
          <w:tcPr>
            <w:tcW w:w="3382" w:type="dxa"/>
            <w:vAlign w:val="center"/>
          </w:tcPr>
          <w:p w14:paraId="59C59D68" w14:textId="2F7611EF" w:rsidR="00B66987" w:rsidRPr="00235F90" w:rsidRDefault="00922A33" w:rsidP="00AE62B8">
            <w:pPr>
              <w:rPr>
                <w:rFonts w:cs="Times New Roman"/>
                <w:sz w:val="22"/>
                <w:szCs w:val="22"/>
              </w:rPr>
            </w:pPr>
            <w:r>
              <w:rPr>
                <w:rFonts w:cs="Times New Roman"/>
                <w:sz w:val="22"/>
                <w:szCs w:val="22"/>
              </w:rPr>
              <w:t>V</w:t>
            </w:r>
            <w:r w:rsidR="000A4D98" w:rsidRPr="00235F90">
              <w:rPr>
                <w:rFonts w:cs="Times New Roman"/>
                <w:sz w:val="22"/>
                <w:szCs w:val="22"/>
              </w:rPr>
              <w:t>ascular connection between right and left gastroepiploic arteries</w:t>
            </w:r>
          </w:p>
        </w:tc>
        <w:tc>
          <w:tcPr>
            <w:tcW w:w="924" w:type="dxa"/>
            <w:vAlign w:val="center"/>
          </w:tcPr>
          <w:p w14:paraId="0D348D14" w14:textId="49DC10A6" w:rsidR="00B66987" w:rsidRPr="00235F90" w:rsidRDefault="00B66987" w:rsidP="00AE62B8">
            <w:pPr>
              <w:jc w:val="center"/>
              <w:rPr>
                <w:rFonts w:cs="Times New Roman"/>
                <w:sz w:val="22"/>
                <w:szCs w:val="22"/>
                <w:lang w:val="pt-BR"/>
              </w:rPr>
            </w:pPr>
            <w:r w:rsidRPr="00235F90">
              <w:rPr>
                <w:rFonts w:cs="Times New Roman"/>
                <w:sz w:val="22"/>
                <w:szCs w:val="22"/>
                <w:lang w:val="pt-BR"/>
              </w:rPr>
              <w:t>1</w:t>
            </w:r>
            <w:r w:rsidR="000E63A5">
              <w:rPr>
                <w:rFonts w:cs="Times New Roman"/>
                <w:sz w:val="22"/>
                <w:szCs w:val="22"/>
                <w:lang w:val="pt-BR"/>
              </w:rPr>
              <w:t>.</w:t>
            </w:r>
            <w:r w:rsidRPr="00235F90">
              <w:rPr>
                <w:rFonts w:cs="Times New Roman"/>
                <w:sz w:val="22"/>
                <w:szCs w:val="22"/>
                <w:lang w:val="pt-BR"/>
              </w:rPr>
              <w:t>15</w:t>
            </w:r>
          </w:p>
        </w:tc>
        <w:tc>
          <w:tcPr>
            <w:tcW w:w="1480" w:type="dxa"/>
            <w:vAlign w:val="center"/>
          </w:tcPr>
          <w:p w14:paraId="3414FA21" w14:textId="5B06972C" w:rsidR="00B66987" w:rsidRPr="00235F90" w:rsidRDefault="00B66987" w:rsidP="00AE62B8">
            <w:pPr>
              <w:jc w:val="center"/>
              <w:rPr>
                <w:rFonts w:cs="Times New Roman"/>
                <w:sz w:val="22"/>
                <w:szCs w:val="22"/>
                <w:lang w:val="pt-BR"/>
              </w:rPr>
            </w:pPr>
            <w:r w:rsidRPr="00235F90">
              <w:rPr>
                <w:rFonts w:cs="Times New Roman"/>
                <w:sz w:val="22"/>
                <w:szCs w:val="22"/>
                <w:lang w:val="pt-BR"/>
              </w:rPr>
              <w:t>0</w:t>
            </w:r>
            <w:r w:rsidR="000E63A5">
              <w:rPr>
                <w:rFonts w:cs="Times New Roman"/>
                <w:sz w:val="22"/>
                <w:szCs w:val="22"/>
                <w:lang w:val="pt-BR"/>
              </w:rPr>
              <w:t>.</w:t>
            </w:r>
            <w:r w:rsidRPr="00235F90">
              <w:rPr>
                <w:rFonts w:cs="Times New Roman"/>
                <w:sz w:val="22"/>
                <w:szCs w:val="22"/>
                <w:lang w:val="pt-BR"/>
              </w:rPr>
              <w:t>07 – 19</w:t>
            </w:r>
            <w:r w:rsidR="000E63A5">
              <w:rPr>
                <w:rFonts w:cs="Times New Roman"/>
                <w:sz w:val="22"/>
                <w:szCs w:val="22"/>
                <w:lang w:val="pt-BR"/>
              </w:rPr>
              <w:t>.</w:t>
            </w:r>
            <w:r w:rsidRPr="00235F90">
              <w:rPr>
                <w:rFonts w:cs="Times New Roman"/>
                <w:sz w:val="22"/>
                <w:szCs w:val="22"/>
                <w:lang w:val="pt-BR"/>
              </w:rPr>
              <w:t>09</w:t>
            </w:r>
          </w:p>
        </w:tc>
        <w:tc>
          <w:tcPr>
            <w:tcW w:w="740" w:type="dxa"/>
            <w:vAlign w:val="center"/>
          </w:tcPr>
          <w:p w14:paraId="23CC90DE" w14:textId="52622F8E" w:rsidR="00B66987" w:rsidRPr="00235F90" w:rsidRDefault="00B66987" w:rsidP="00AE62B8">
            <w:pPr>
              <w:jc w:val="center"/>
              <w:rPr>
                <w:rFonts w:cs="Times New Roman"/>
                <w:sz w:val="22"/>
                <w:szCs w:val="22"/>
                <w:lang w:val="pt-BR"/>
              </w:rPr>
            </w:pPr>
            <w:r w:rsidRPr="00235F90">
              <w:rPr>
                <w:rFonts w:cs="Times New Roman"/>
                <w:sz w:val="22"/>
                <w:szCs w:val="22"/>
                <w:lang w:val="pt-BR"/>
              </w:rPr>
              <w:t>0</w:t>
            </w:r>
            <w:r w:rsidR="000E63A5">
              <w:rPr>
                <w:rFonts w:cs="Times New Roman"/>
                <w:sz w:val="22"/>
                <w:szCs w:val="22"/>
                <w:lang w:val="pt-BR"/>
              </w:rPr>
              <w:t>.</w:t>
            </w:r>
            <w:r w:rsidRPr="00235F90">
              <w:rPr>
                <w:rFonts w:cs="Times New Roman"/>
                <w:sz w:val="22"/>
                <w:szCs w:val="22"/>
                <w:lang w:val="pt-BR"/>
              </w:rPr>
              <w:t>92</w:t>
            </w:r>
          </w:p>
        </w:tc>
      </w:tr>
      <w:tr w:rsidR="00B66987" w:rsidRPr="00235F90" w14:paraId="2D28D73B" w14:textId="77777777" w:rsidTr="001E02DB">
        <w:trPr>
          <w:trHeight w:val="84"/>
        </w:trPr>
        <w:tc>
          <w:tcPr>
            <w:tcW w:w="3382" w:type="dxa"/>
            <w:vAlign w:val="center"/>
          </w:tcPr>
          <w:p w14:paraId="61986D3E" w14:textId="54DA659E" w:rsidR="00B66987" w:rsidRPr="00235F90" w:rsidRDefault="00922A33" w:rsidP="00AE62B8">
            <w:pPr>
              <w:rPr>
                <w:rFonts w:cs="Times New Roman"/>
                <w:sz w:val="22"/>
                <w:szCs w:val="22"/>
              </w:rPr>
            </w:pPr>
            <w:r>
              <w:rPr>
                <w:rFonts w:cs="Times New Roman"/>
                <w:sz w:val="22"/>
                <w:szCs w:val="22"/>
              </w:rPr>
              <w:t>P</w:t>
            </w:r>
            <w:r w:rsidR="000A4D98" w:rsidRPr="00235F90">
              <w:rPr>
                <w:rFonts w:cs="Times New Roman"/>
                <w:sz w:val="22"/>
                <w:szCs w:val="22"/>
              </w:rPr>
              <w:t>oorly perfused gastric conduit (</w:t>
            </w:r>
            <w:r>
              <w:rPr>
                <w:rFonts w:cs="Times New Roman"/>
                <w:sz w:val="22"/>
                <w:szCs w:val="22"/>
              </w:rPr>
              <w:t>ICG</w:t>
            </w:r>
            <w:r w:rsidR="000A4D98" w:rsidRPr="00235F90">
              <w:rPr>
                <w:rFonts w:cs="Times New Roman"/>
                <w:sz w:val="22"/>
                <w:szCs w:val="22"/>
              </w:rPr>
              <w:t xml:space="preserve"> signal time ≥ 60 seconds) first injection</w:t>
            </w:r>
          </w:p>
        </w:tc>
        <w:tc>
          <w:tcPr>
            <w:tcW w:w="924" w:type="dxa"/>
            <w:vAlign w:val="center"/>
          </w:tcPr>
          <w:p w14:paraId="2FA3BDAA" w14:textId="4812BEA7" w:rsidR="00B66987" w:rsidRPr="00235F90" w:rsidRDefault="00B66987" w:rsidP="00AE62B8">
            <w:pPr>
              <w:jc w:val="center"/>
              <w:rPr>
                <w:rFonts w:cs="Times New Roman"/>
                <w:sz w:val="22"/>
                <w:szCs w:val="22"/>
                <w:lang w:val="pt-BR"/>
              </w:rPr>
            </w:pPr>
            <w:r w:rsidRPr="00235F90">
              <w:rPr>
                <w:rFonts w:cs="Times New Roman"/>
                <w:sz w:val="22"/>
                <w:szCs w:val="22"/>
                <w:lang w:val="pt-BR"/>
              </w:rPr>
              <w:t>59</w:t>
            </w:r>
            <w:r w:rsidR="000E63A5">
              <w:rPr>
                <w:rFonts w:cs="Times New Roman"/>
                <w:sz w:val="22"/>
                <w:szCs w:val="22"/>
                <w:lang w:val="pt-BR"/>
              </w:rPr>
              <w:t>.</w:t>
            </w:r>
            <w:r w:rsidRPr="00235F90">
              <w:rPr>
                <w:rFonts w:cs="Times New Roman"/>
                <w:sz w:val="22"/>
                <w:szCs w:val="22"/>
                <w:lang w:val="pt-BR"/>
              </w:rPr>
              <w:t>27</w:t>
            </w:r>
          </w:p>
        </w:tc>
        <w:tc>
          <w:tcPr>
            <w:tcW w:w="1480" w:type="dxa"/>
            <w:vAlign w:val="center"/>
          </w:tcPr>
          <w:p w14:paraId="37AFE9F1" w14:textId="402DB4A3" w:rsidR="00B66987" w:rsidRPr="00235F90" w:rsidRDefault="00B66987" w:rsidP="00AE62B8">
            <w:pPr>
              <w:jc w:val="center"/>
              <w:rPr>
                <w:rFonts w:cs="Times New Roman"/>
                <w:sz w:val="22"/>
                <w:szCs w:val="22"/>
                <w:lang w:val="pt-BR"/>
              </w:rPr>
            </w:pPr>
            <w:r w:rsidRPr="00235F90">
              <w:rPr>
                <w:rFonts w:cs="Times New Roman"/>
                <w:sz w:val="22"/>
                <w:szCs w:val="22"/>
                <w:lang w:val="pt-BR"/>
              </w:rPr>
              <w:t>1</w:t>
            </w:r>
            <w:r w:rsidR="000E63A5">
              <w:rPr>
                <w:rFonts w:cs="Times New Roman"/>
                <w:sz w:val="22"/>
                <w:szCs w:val="22"/>
                <w:lang w:val="pt-BR"/>
              </w:rPr>
              <w:t>.</w:t>
            </w:r>
            <w:r w:rsidRPr="00235F90">
              <w:rPr>
                <w:rFonts w:cs="Times New Roman"/>
                <w:sz w:val="22"/>
                <w:szCs w:val="22"/>
                <w:lang w:val="pt-BR"/>
              </w:rPr>
              <w:t>25 – 2802</w:t>
            </w:r>
            <w:r w:rsidR="000E63A5">
              <w:rPr>
                <w:rFonts w:cs="Times New Roman"/>
                <w:sz w:val="22"/>
                <w:szCs w:val="22"/>
                <w:lang w:val="pt-BR"/>
              </w:rPr>
              <w:t>.</w:t>
            </w:r>
            <w:r w:rsidRPr="00235F90">
              <w:rPr>
                <w:rFonts w:cs="Times New Roman"/>
                <w:sz w:val="22"/>
                <w:szCs w:val="22"/>
                <w:lang w:val="pt-BR"/>
              </w:rPr>
              <w:t>03</w:t>
            </w:r>
          </w:p>
        </w:tc>
        <w:tc>
          <w:tcPr>
            <w:tcW w:w="740" w:type="dxa"/>
            <w:vAlign w:val="center"/>
          </w:tcPr>
          <w:p w14:paraId="72AE8B74" w14:textId="6E1527D1" w:rsidR="00B66987" w:rsidRPr="00235F90" w:rsidRDefault="00B66987" w:rsidP="00AE62B8">
            <w:pPr>
              <w:jc w:val="center"/>
              <w:rPr>
                <w:rFonts w:cs="Times New Roman"/>
                <w:sz w:val="22"/>
                <w:szCs w:val="22"/>
                <w:lang w:val="pt-BR"/>
              </w:rPr>
            </w:pPr>
            <w:r w:rsidRPr="00235F90">
              <w:rPr>
                <w:rFonts w:cs="Times New Roman"/>
                <w:sz w:val="22"/>
                <w:szCs w:val="22"/>
                <w:lang w:val="pt-BR"/>
              </w:rPr>
              <w:t>0</w:t>
            </w:r>
            <w:r w:rsidR="000E63A5">
              <w:rPr>
                <w:rFonts w:cs="Times New Roman"/>
                <w:sz w:val="22"/>
                <w:szCs w:val="22"/>
                <w:lang w:val="pt-BR"/>
              </w:rPr>
              <w:t>.</w:t>
            </w:r>
            <w:r w:rsidRPr="00235F90">
              <w:rPr>
                <w:rFonts w:cs="Times New Roman"/>
                <w:sz w:val="22"/>
                <w:szCs w:val="22"/>
                <w:lang w:val="pt-BR"/>
              </w:rPr>
              <w:t>04</w:t>
            </w:r>
          </w:p>
        </w:tc>
      </w:tr>
    </w:tbl>
    <w:p w14:paraId="12D5B01A" w14:textId="0350ED06" w:rsidR="00B66987" w:rsidRPr="00235F90" w:rsidRDefault="00935DA3" w:rsidP="00A86246">
      <w:pPr>
        <w:autoSpaceDE w:val="0"/>
        <w:autoSpaceDN w:val="0"/>
        <w:adjustRightInd w:val="0"/>
        <w:spacing w:line="320" w:lineRule="exact"/>
        <w:jc w:val="both"/>
        <w:rPr>
          <w:rFonts w:cs="Times New Roman"/>
          <w:sz w:val="22"/>
          <w:szCs w:val="22"/>
        </w:rPr>
      </w:pPr>
      <w:r w:rsidRPr="00235F90">
        <w:rPr>
          <w:rFonts w:cs="Times New Roman"/>
          <w:sz w:val="22"/>
          <w:szCs w:val="22"/>
        </w:rPr>
        <w:lastRenderedPageBreak/>
        <w:t>Observation</w:t>
      </w:r>
      <w:r w:rsidR="00B66987" w:rsidRPr="00235F90">
        <w:rPr>
          <w:rFonts w:cs="Times New Roman"/>
          <w:sz w:val="22"/>
          <w:szCs w:val="22"/>
        </w:rPr>
        <w:t xml:space="preserve">: </w:t>
      </w:r>
      <w:r w:rsidRPr="00235F90">
        <w:rPr>
          <w:rFonts w:cs="Times New Roman"/>
          <w:sz w:val="22"/>
          <w:szCs w:val="22"/>
        </w:rPr>
        <w:t>The higher the proportion of poorly perfused gastric conduit segments, the higher the rate of anastomotic leaks</w:t>
      </w:r>
      <w:r w:rsidR="000A4D98">
        <w:rPr>
          <w:rFonts w:cs="Times New Roman"/>
          <w:sz w:val="22"/>
          <w:szCs w:val="22"/>
        </w:rPr>
        <w:t xml:space="preserve"> </w:t>
      </w:r>
      <w:r w:rsidR="00B66987" w:rsidRPr="00235F90">
        <w:rPr>
          <w:rFonts w:cs="Times New Roman"/>
          <w:sz w:val="22"/>
          <w:szCs w:val="22"/>
        </w:rPr>
        <w:t>(OR = 59</w:t>
      </w:r>
      <w:r w:rsidR="000E63A5">
        <w:rPr>
          <w:rFonts w:cs="Times New Roman"/>
          <w:sz w:val="22"/>
          <w:szCs w:val="22"/>
        </w:rPr>
        <w:t>.</w:t>
      </w:r>
      <w:r w:rsidR="00B66987" w:rsidRPr="00235F90">
        <w:rPr>
          <w:rFonts w:cs="Times New Roman"/>
          <w:sz w:val="22"/>
          <w:szCs w:val="22"/>
        </w:rPr>
        <w:t xml:space="preserve">27; 95%CI = </w:t>
      </w:r>
      <w:r w:rsidR="00B66987" w:rsidRPr="00235F90">
        <w:rPr>
          <w:rFonts w:cs="Times New Roman"/>
          <w:sz w:val="22"/>
          <w:szCs w:val="22"/>
          <w:lang w:val="pt-BR"/>
        </w:rPr>
        <w:t>1</w:t>
      </w:r>
      <w:r w:rsidR="000E63A5">
        <w:rPr>
          <w:rFonts w:cs="Times New Roman"/>
          <w:sz w:val="22"/>
          <w:szCs w:val="22"/>
          <w:lang w:val="pt-BR"/>
        </w:rPr>
        <w:t>.</w:t>
      </w:r>
      <w:r w:rsidR="00B66987" w:rsidRPr="00235F90">
        <w:rPr>
          <w:rFonts w:cs="Times New Roman"/>
          <w:sz w:val="22"/>
          <w:szCs w:val="22"/>
          <w:lang w:val="pt-BR"/>
        </w:rPr>
        <w:t>25 – 2802</w:t>
      </w:r>
      <w:r w:rsidR="000E63A5">
        <w:rPr>
          <w:rFonts w:cs="Times New Roman"/>
          <w:sz w:val="22"/>
          <w:szCs w:val="22"/>
          <w:lang w:val="pt-BR"/>
        </w:rPr>
        <w:t>.</w:t>
      </w:r>
      <w:r w:rsidR="00B66987" w:rsidRPr="00235F90">
        <w:rPr>
          <w:rFonts w:cs="Times New Roman"/>
          <w:sz w:val="22"/>
          <w:szCs w:val="22"/>
          <w:lang w:val="pt-BR"/>
        </w:rPr>
        <w:t>03</w:t>
      </w:r>
      <w:r w:rsidR="00B66987" w:rsidRPr="00235F90">
        <w:rPr>
          <w:rFonts w:cs="Times New Roman"/>
          <w:sz w:val="22"/>
          <w:szCs w:val="22"/>
        </w:rPr>
        <w:t xml:space="preserve">; p = 0.04). </w:t>
      </w:r>
    </w:p>
    <w:p w14:paraId="4C5FB5B2" w14:textId="01F2B333" w:rsidR="00AE62B8" w:rsidRDefault="00B66987" w:rsidP="00AE62B8">
      <w:pPr>
        <w:pStyle w:val="A21"/>
        <w:spacing w:line="320" w:lineRule="exact"/>
        <w:rPr>
          <w:sz w:val="22"/>
          <w:szCs w:val="22"/>
        </w:rPr>
      </w:pPr>
      <w:bookmarkStart w:id="134" w:name="_Toc28170518"/>
      <w:bookmarkStart w:id="135" w:name="_Toc111035533"/>
      <w:bookmarkStart w:id="136" w:name="_Toc177020600"/>
      <w:bookmarkEnd w:id="132"/>
      <w:r w:rsidRPr="00235F90">
        <w:rPr>
          <w:color w:val="auto"/>
          <w:sz w:val="22"/>
          <w:szCs w:val="22"/>
        </w:rPr>
        <w:t>3.3.</w:t>
      </w:r>
      <w:r w:rsidR="00565B8B">
        <w:rPr>
          <w:color w:val="auto"/>
          <w:sz w:val="22"/>
          <w:szCs w:val="22"/>
        </w:rPr>
        <w:t>5</w:t>
      </w:r>
      <w:r w:rsidRPr="00235F90">
        <w:rPr>
          <w:color w:val="auto"/>
          <w:sz w:val="22"/>
          <w:szCs w:val="22"/>
        </w:rPr>
        <w:t xml:space="preserve">. </w:t>
      </w:r>
      <w:bookmarkStart w:id="137" w:name="_Toc472495092"/>
      <w:bookmarkEnd w:id="134"/>
      <w:bookmarkEnd w:id="135"/>
      <w:bookmarkEnd w:id="136"/>
      <w:r w:rsidR="00126502">
        <w:rPr>
          <w:sz w:val="22"/>
          <w:szCs w:val="22"/>
        </w:rPr>
        <w:t>E</w:t>
      </w:r>
      <w:r w:rsidR="00BE22FF" w:rsidRPr="00235F90">
        <w:rPr>
          <w:sz w:val="22"/>
          <w:szCs w:val="22"/>
        </w:rPr>
        <w:t>sophagogastric anastomosis stricture</w:t>
      </w:r>
    </w:p>
    <w:p w14:paraId="34B70F8E" w14:textId="77777777" w:rsidR="00AE62B8" w:rsidRDefault="0052310C" w:rsidP="00AE62B8">
      <w:pPr>
        <w:pStyle w:val="A21"/>
        <w:spacing w:line="320" w:lineRule="exact"/>
        <w:rPr>
          <w:b w:val="0"/>
          <w:bCs w:val="0"/>
          <w:i w:val="0"/>
          <w:iCs/>
          <w:sz w:val="22"/>
          <w:szCs w:val="22"/>
        </w:rPr>
      </w:pPr>
      <w:r w:rsidRPr="00235F90">
        <w:rPr>
          <w:b w:val="0"/>
          <w:bCs w:val="0"/>
          <w:i w:val="0"/>
          <w:iCs/>
          <w:sz w:val="22"/>
          <w:szCs w:val="22"/>
        </w:rPr>
        <w:t>There were 23 patients with postoperative anastomosis stricture, with the majority having mild stricture, 3 patients with moderate stricture, and 5 with severe stricture. Eight patients required anastomosis dilation, all of which achieved good results.</w:t>
      </w:r>
    </w:p>
    <w:p w14:paraId="098D1CBB" w14:textId="37B557DD" w:rsidR="00B66987" w:rsidRPr="00235F90" w:rsidRDefault="00B66987" w:rsidP="00AE62B8">
      <w:pPr>
        <w:pStyle w:val="A21"/>
        <w:spacing w:line="320" w:lineRule="exact"/>
        <w:rPr>
          <w:i w:val="0"/>
          <w:iCs/>
          <w:sz w:val="22"/>
          <w:szCs w:val="22"/>
        </w:rPr>
      </w:pPr>
      <w:r w:rsidRPr="00235F90">
        <w:rPr>
          <w:bCs w:val="0"/>
          <w:i w:val="0"/>
          <w:iCs/>
          <w:spacing w:val="-6"/>
          <w:sz w:val="22"/>
          <w:szCs w:val="22"/>
          <w:lang w:val="pt-BR"/>
        </w:rPr>
        <w:t xml:space="preserve">* </w:t>
      </w:r>
      <w:r w:rsidR="00126502">
        <w:rPr>
          <w:i w:val="0"/>
          <w:iCs/>
          <w:sz w:val="22"/>
          <w:szCs w:val="22"/>
        </w:rPr>
        <w:t>R</w:t>
      </w:r>
      <w:r w:rsidR="00BE22FF" w:rsidRPr="00235F90">
        <w:rPr>
          <w:i w:val="0"/>
          <w:iCs/>
          <w:sz w:val="22"/>
          <w:szCs w:val="22"/>
        </w:rPr>
        <w:t>elation of esophagogastric anastomosis stricture</w:t>
      </w:r>
    </w:p>
    <w:p w14:paraId="0593EB1C" w14:textId="77777777" w:rsidR="0052310C" w:rsidRPr="00235F90" w:rsidRDefault="0052310C" w:rsidP="00AE62B8">
      <w:pPr>
        <w:pStyle w:val="A6"/>
        <w:keepNext w:val="0"/>
        <w:spacing w:line="320" w:lineRule="exact"/>
        <w:ind w:firstLine="720"/>
        <w:jc w:val="both"/>
        <w:rPr>
          <w:b w:val="0"/>
          <w:bCs/>
          <w:sz w:val="22"/>
          <w:szCs w:val="22"/>
        </w:rPr>
      </w:pPr>
      <w:bookmarkStart w:id="138" w:name="_Toc468980333"/>
      <w:bookmarkStart w:id="139" w:name="_Toc471298407"/>
      <w:bookmarkStart w:id="140" w:name="_Toc28170519"/>
      <w:bookmarkStart w:id="141" w:name="_Toc177020601"/>
      <w:bookmarkEnd w:id="98"/>
      <w:bookmarkEnd w:id="137"/>
      <w:r w:rsidRPr="00235F90">
        <w:rPr>
          <w:b w:val="0"/>
          <w:bCs/>
          <w:sz w:val="22"/>
          <w:szCs w:val="22"/>
        </w:rPr>
        <w:t>The poorly perfused gastric conduit group had a higher rate of anastomosis stricture compared to the non-stricture group. The well-perfused gastric conduit group had a lower rate of anastomosis stricture compared to the non-stricture group. However, anastomosis stricture was not related to the ischemic distal part of the gastric conduit and ICG signal speed in the equivalent and slow groups, with p &gt; 0.05. The ICG signal speed in the stricture group was slower than in the non-stricture group for both injections. However, there was no significant relationship between anastomosis stricture and ICG signal speed in the gastric conduit, with p &gt; 0.05.</w:t>
      </w:r>
    </w:p>
    <w:p w14:paraId="16AF34FE" w14:textId="77777777" w:rsidR="00B66987" w:rsidRPr="00235F90" w:rsidRDefault="00B66987" w:rsidP="00A86246">
      <w:pPr>
        <w:pStyle w:val="A6"/>
        <w:spacing w:line="320" w:lineRule="exact"/>
        <w:rPr>
          <w:sz w:val="22"/>
          <w:szCs w:val="22"/>
          <w:lang w:val="pt-BR"/>
        </w:rPr>
      </w:pPr>
      <w:r w:rsidRPr="00235F90">
        <w:rPr>
          <w:sz w:val="22"/>
          <w:szCs w:val="22"/>
          <w:lang w:val="pt-BR"/>
        </w:rPr>
        <w:t>C</w:t>
      </w:r>
      <w:r w:rsidR="0052310C" w:rsidRPr="00235F90">
        <w:rPr>
          <w:sz w:val="22"/>
          <w:szCs w:val="22"/>
          <w:lang w:val="pt-BR"/>
        </w:rPr>
        <w:t>hapter</w:t>
      </w:r>
      <w:r w:rsidRPr="00235F90">
        <w:rPr>
          <w:sz w:val="22"/>
          <w:szCs w:val="22"/>
          <w:lang w:val="pt-BR"/>
        </w:rPr>
        <w:t xml:space="preserve"> </w:t>
      </w:r>
      <w:bookmarkEnd w:id="138"/>
      <w:r w:rsidRPr="00235F90">
        <w:rPr>
          <w:sz w:val="22"/>
          <w:szCs w:val="22"/>
          <w:lang w:val="pt-BR"/>
        </w:rPr>
        <w:t>4</w:t>
      </w:r>
      <w:bookmarkStart w:id="142" w:name="_Toc28170520"/>
      <w:bookmarkEnd w:id="139"/>
      <w:bookmarkEnd w:id="140"/>
      <w:bookmarkEnd w:id="141"/>
    </w:p>
    <w:p w14:paraId="5A90A101" w14:textId="77777777" w:rsidR="00B66987" w:rsidRPr="00235F90" w:rsidRDefault="0052310C" w:rsidP="00A86246">
      <w:pPr>
        <w:pStyle w:val="A6"/>
        <w:spacing w:line="320" w:lineRule="exact"/>
        <w:rPr>
          <w:sz w:val="22"/>
          <w:szCs w:val="22"/>
          <w:lang w:val="vi-VN"/>
        </w:rPr>
      </w:pPr>
      <w:bookmarkStart w:id="143" w:name="_Toc28170521"/>
      <w:bookmarkEnd w:id="142"/>
      <w:r w:rsidRPr="00235F90">
        <w:rPr>
          <w:sz w:val="22"/>
          <w:szCs w:val="22"/>
          <w:lang w:val="vi-VN"/>
        </w:rPr>
        <w:t>DISCUSSION</w:t>
      </w:r>
    </w:p>
    <w:p w14:paraId="797D8E0F" w14:textId="386BFC2E" w:rsidR="00B66987" w:rsidRPr="00235F90" w:rsidRDefault="00B66987" w:rsidP="00AE62B8">
      <w:pPr>
        <w:pStyle w:val="A10"/>
        <w:keepNext w:val="0"/>
        <w:keepLines w:val="0"/>
        <w:spacing w:line="300" w:lineRule="exact"/>
        <w:rPr>
          <w:sz w:val="22"/>
          <w:szCs w:val="22"/>
          <w:lang w:val="pt-BR"/>
        </w:rPr>
      </w:pPr>
      <w:bookmarkStart w:id="144" w:name="_Toc183589331"/>
      <w:r w:rsidRPr="00235F90">
        <w:rPr>
          <w:sz w:val="22"/>
          <w:szCs w:val="22"/>
          <w:lang w:val="pt-BR"/>
        </w:rPr>
        <w:t xml:space="preserve">4.1. </w:t>
      </w:r>
      <w:bookmarkEnd w:id="144"/>
      <w:r w:rsidR="00012AC0">
        <w:rPr>
          <w:sz w:val="22"/>
          <w:szCs w:val="22"/>
        </w:rPr>
        <w:t>G</w:t>
      </w:r>
      <w:r w:rsidR="00012AC0" w:rsidRPr="00235F90">
        <w:rPr>
          <w:sz w:val="22"/>
          <w:szCs w:val="22"/>
        </w:rPr>
        <w:t>eneral characteristics of patients</w:t>
      </w:r>
    </w:p>
    <w:p w14:paraId="60BFC876" w14:textId="6717EEC2" w:rsidR="00B66987" w:rsidRPr="00235F90" w:rsidRDefault="00B66987" w:rsidP="00AE62B8">
      <w:pPr>
        <w:pStyle w:val="A21"/>
        <w:spacing w:line="300" w:lineRule="exact"/>
        <w:rPr>
          <w:sz w:val="22"/>
          <w:szCs w:val="22"/>
          <w:shd w:val="clear" w:color="auto" w:fill="FFFFFF"/>
          <w:lang w:val="pt-BR"/>
        </w:rPr>
      </w:pPr>
      <w:bookmarkStart w:id="145" w:name="_Toc183589332"/>
      <w:r w:rsidRPr="00235F90">
        <w:rPr>
          <w:sz w:val="22"/>
          <w:szCs w:val="22"/>
          <w:lang w:val="pt-BR"/>
        </w:rPr>
        <w:t xml:space="preserve">4.1.1. </w:t>
      </w:r>
      <w:bookmarkEnd w:id="145"/>
      <w:r w:rsidR="00012AC0">
        <w:rPr>
          <w:sz w:val="22"/>
          <w:szCs w:val="22"/>
          <w:lang w:val="pt-BR"/>
        </w:rPr>
        <w:t>A</w:t>
      </w:r>
      <w:r w:rsidR="00012AC0" w:rsidRPr="00235F90">
        <w:rPr>
          <w:sz w:val="22"/>
          <w:szCs w:val="22"/>
          <w:lang w:val="pt-BR"/>
        </w:rPr>
        <w:t>ge</w:t>
      </w:r>
      <w:r w:rsidR="00012AC0" w:rsidRPr="00235F90">
        <w:rPr>
          <w:sz w:val="22"/>
          <w:szCs w:val="22"/>
          <w:lang w:val="vi-VN"/>
        </w:rPr>
        <w:t xml:space="preserve"> and gender</w:t>
      </w:r>
      <w:r w:rsidRPr="00235F90">
        <w:rPr>
          <w:sz w:val="22"/>
          <w:szCs w:val="22"/>
          <w:lang w:val="pt-BR"/>
        </w:rPr>
        <w:t xml:space="preserve">: </w:t>
      </w:r>
      <w:r w:rsidR="0052310C" w:rsidRPr="00235F90">
        <w:rPr>
          <w:b w:val="0"/>
          <w:bCs w:val="0"/>
          <w:i w:val="0"/>
          <w:iCs/>
          <w:sz w:val="22"/>
          <w:szCs w:val="22"/>
        </w:rPr>
        <w:t>The average age was 59.0 ± 7.9 (32 – 71) years. 100% of the patients were male.</w:t>
      </w:r>
    </w:p>
    <w:p w14:paraId="387A502D" w14:textId="63932FCD" w:rsidR="0052310C" w:rsidRPr="00235F90" w:rsidRDefault="00B66987" w:rsidP="00AE62B8">
      <w:pPr>
        <w:pStyle w:val="A21"/>
        <w:spacing w:line="300" w:lineRule="exact"/>
        <w:rPr>
          <w:b w:val="0"/>
          <w:bCs w:val="0"/>
          <w:sz w:val="22"/>
          <w:szCs w:val="22"/>
        </w:rPr>
      </w:pPr>
      <w:bookmarkStart w:id="146" w:name="_Toc183589335"/>
      <w:r w:rsidRPr="00235F90">
        <w:rPr>
          <w:sz w:val="22"/>
          <w:szCs w:val="22"/>
          <w:lang w:val="vi-VN"/>
        </w:rPr>
        <w:t>4.1.</w:t>
      </w:r>
      <w:r w:rsidRPr="00235F90">
        <w:rPr>
          <w:sz w:val="22"/>
          <w:szCs w:val="22"/>
          <w:lang w:val="pt-BR"/>
        </w:rPr>
        <w:t>2</w:t>
      </w:r>
      <w:r w:rsidRPr="00235F90">
        <w:rPr>
          <w:sz w:val="22"/>
          <w:szCs w:val="22"/>
          <w:lang w:val="vi-VN"/>
        </w:rPr>
        <w:t xml:space="preserve">. </w:t>
      </w:r>
      <w:bookmarkEnd w:id="146"/>
      <w:r w:rsidR="00012AC0">
        <w:rPr>
          <w:sz w:val="22"/>
          <w:szCs w:val="22"/>
        </w:rPr>
        <w:t>P</w:t>
      </w:r>
      <w:r w:rsidR="00012AC0" w:rsidRPr="00235F90">
        <w:rPr>
          <w:sz w:val="22"/>
          <w:szCs w:val="22"/>
        </w:rPr>
        <w:t>reoperative nutritional status</w:t>
      </w:r>
      <w:r w:rsidRPr="00235F90">
        <w:rPr>
          <w:sz w:val="22"/>
          <w:szCs w:val="22"/>
          <w:lang w:val="vi-VN"/>
        </w:rPr>
        <w:t xml:space="preserve">: </w:t>
      </w:r>
      <w:bookmarkStart w:id="147" w:name="_Toc183589337"/>
      <w:r w:rsidR="0052310C" w:rsidRPr="00235F90">
        <w:rPr>
          <w:b w:val="0"/>
          <w:bCs w:val="0"/>
          <w:i w:val="0"/>
          <w:iCs/>
          <w:sz w:val="22"/>
          <w:szCs w:val="22"/>
        </w:rPr>
        <w:t>About 50% of patients had anemia before surgery. The group with preoperative anemia had a higher rate of anastomotic leakage compared to the group without anemia (p = 0.023). Preoperative blood protein and albumin levels were not proven to be related to esophagogastric anastomotic leakage</w:t>
      </w:r>
      <w:r w:rsidR="0052310C" w:rsidRPr="00235F90">
        <w:rPr>
          <w:b w:val="0"/>
          <w:bCs w:val="0"/>
          <w:sz w:val="22"/>
          <w:szCs w:val="22"/>
        </w:rPr>
        <w:t>.</w:t>
      </w:r>
    </w:p>
    <w:p w14:paraId="4762AB1C" w14:textId="5AD04040" w:rsidR="0052310C" w:rsidRPr="00235F90" w:rsidRDefault="00B66987" w:rsidP="00AE62B8">
      <w:pPr>
        <w:pStyle w:val="A21"/>
        <w:spacing w:line="300" w:lineRule="exact"/>
        <w:ind w:right="-125"/>
        <w:rPr>
          <w:b w:val="0"/>
          <w:bCs w:val="0"/>
          <w:i w:val="0"/>
          <w:iCs/>
          <w:sz w:val="22"/>
          <w:szCs w:val="22"/>
          <w:lang w:val="vi-VN"/>
        </w:rPr>
      </w:pPr>
      <w:r w:rsidRPr="00066489">
        <w:rPr>
          <w:sz w:val="22"/>
          <w:szCs w:val="22"/>
          <w:lang w:val="vi-VN"/>
        </w:rPr>
        <w:t>4.1.</w:t>
      </w:r>
      <w:r w:rsidRPr="00066489">
        <w:rPr>
          <w:sz w:val="22"/>
          <w:szCs w:val="22"/>
          <w:lang w:val="pt-BR"/>
        </w:rPr>
        <w:t>3</w:t>
      </w:r>
      <w:r w:rsidRPr="00066489">
        <w:rPr>
          <w:sz w:val="22"/>
          <w:szCs w:val="22"/>
          <w:lang w:val="vi-VN"/>
        </w:rPr>
        <w:t xml:space="preserve">. </w:t>
      </w:r>
      <w:bookmarkEnd w:id="147"/>
      <w:r w:rsidR="00012AC0">
        <w:rPr>
          <w:sz w:val="22"/>
          <w:szCs w:val="22"/>
          <w:lang w:val="en-US"/>
        </w:rPr>
        <w:t>P</w:t>
      </w:r>
      <w:r w:rsidR="00012AC0" w:rsidRPr="00066489">
        <w:rPr>
          <w:sz w:val="22"/>
          <w:szCs w:val="22"/>
        </w:rPr>
        <w:t>reoperative chemotherapy and radiotherapy</w:t>
      </w:r>
      <w:r w:rsidRPr="00235F90">
        <w:rPr>
          <w:b w:val="0"/>
          <w:bCs w:val="0"/>
          <w:i w:val="0"/>
          <w:iCs/>
          <w:sz w:val="22"/>
          <w:szCs w:val="22"/>
          <w:lang w:val="pt-BR"/>
        </w:rPr>
        <w:t xml:space="preserve">: </w:t>
      </w:r>
      <w:bookmarkStart w:id="148" w:name="_Toc28170533"/>
      <w:bookmarkStart w:id="149" w:name="_Toc183589338"/>
      <w:r w:rsidR="0052310C" w:rsidRPr="00235F90">
        <w:rPr>
          <w:b w:val="0"/>
          <w:bCs w:val="0"/>
          <w:i w:val="0"/>
          <w:iCs/>
          <w:sz w:val="22"/>
          <w:szCs w:val="22"/>
        </w:rPr>
        <w:t>77.1% of</w:t>
      </w:r>
      <w:r w:rsidR="0052310C" w:rsidRPr="00235F90">
        <w:rPr>
          <w:b w:val="0"/>
          <w:bCs w:val="0"/>
          <w:i w:val="0"/>
          <w:iCs/>
          <w:sz w:val="22"/>
          <w:szCs w:val="22"/>
          <w:lang w:val="vi-VN"/>
        </w:rPr>
        <w:t xml:space="preserve"> patients received preoperative chemoradiotherapy. Preoperative chemora</w:t>
      </w:r>
      <w:r w:rsidR="009C24E7" w:rsidRPr="00235F90">
        <w:rPr>
          <w:b w:val="0"/>
          <w:bCs w:val="0"/>
          <w:i w:val="0"/>
          <w:iCs/>
          <w:sz w:val="22"/>
          <w:szCs w:val="22"/>
          <w:lang w:val="vi-VN"/>
        </w:rPr>
        <w:t xml:space="preserve">diotherapy </w:t>
      </w:r>
      <w:r w:rsidR="009C24E7" w:rsidRPr="00235F90">
        <w:rPr>
          <w:b w:val="0"/>
          <w:bCs w:val="0"/>
          <w:i w:val="0"/>
          <w:iCs/>
          <w:sz w:val="22"/>
          <w:szCs w:val="22"/>
          <w:lang w:val="vi-VN"/>
        </w:rPr>
        <w:lastRenderedPageBreak/>
        <w:t>has been shown to improve survival rates in patients with advanced esophageal cancer.</w:t>
      </w:r>
    </w:p>
    <w:p w14:paraId="2F4B2611" w14:textId="1626B55B" w:rsidR="0052310C" w:rsidRPr="00235F90" w:rsidRDefault="00B66987" w:rsidP="00AE62B8">
      <w:pPr>
        <w:pStyle w:val="A21"/>
        <w:spacing w:line="300" w:lineRule="exact"/>
        <w:rPr>
          <w:sz w:val="22"/>
          <w:szCs w:val="22"/>
        </w:rPr>
      </w:pPr>
      <w:r w:rsidRPr="00235F90">
        <w:rPr>
          <w:sz w:val="22"/>
          <w:szCs w:val="22"/>
          <w:lang w:val="vi-VN"/>
        </w:rPr>
        <w:t xml:space="preserve">4.1.4. </w:t>
      </w:r>
      <w:bookmarkEnd w:id="148"/>
      <w:bookmarkEnd w:id="149"/>
      <w:r w:rsidR="00012AC0">
        <w:rPr>
          <w:sz w:val="22"/>
          <w:szCs w:val="22"/>
        </w:rPr>
        <w:t>R</w:t>
      </w:r>
      <w:r w:rsidR="00012AC0" w:rsidRPr="00235F90">
        <w:rPr>
          <w:sz w:val="22"/>
          <w:szCs w:val="22"/>
        </w:rPr>
        <w:t>espiratory function measurement</w:t>
      </w:r>
      <w:r w:rsidRPr="00235F90">
        <w:rPr>
          <w:sz w:val="22"/>
          <w:szCs w:val="22"/>
          <w:lang w:val="vi-VN"/>
        </w:rPr>
        <w:t xml:space="preserve">: </w:t>
      </w:r>
      <w:bookmarkStart w:id="150" w:name="_Toc177020612"/>
      <w:bookmarkEnd w:id="143"/>
      <w:r w:rsidR="0052310C" w:rsidRPr="00235F90">
        <w:rPr>
          <w:b w:val="0"/>
          <w:bCs w:val="0"/>
          <w:i w:val="0"/>
          <w:iCs/>
          <w:sz w:val="22"/>
          <w:szCs w:val="22"/>
        </w:rPr>
        <w:t>11.4% of patients had mild obstructive ventilatory disorders, and 2.9% had mild restrictive ventilatory disorders, with no contraindications for surgery</w:t>
      </w:r>
      <w:r w:rsidR="0052310C" w:rsidRPr="00235F90">
        <w:rPr>
          <w:sz w:val="22"/>
          <w:szCs w:val="22"/>
        </w:rPr>
        <w:t>.</w:t>
      </w:r>
    </w:p>
    <w:p w14:paraId="71002C4B" w14:textId="7F22A11D" w:rsidR="0052310C" w:rsidRPr="00922A33" w:rsidRDefault="00B66987" w:rsidP="00AE62B8">
      <w:pPr>
        <w:pStyle w:val="A21"/>
        <w:spacing w:line="300" w:lineRule="exact"/>
        <w:rPr>
          <w:i w:val="0"/>
          <w:iCs/>
          <w:sz w:val="22"/>
          <w:szCs w:val="22"/>
        </w:rPr>
      </w:pPr>
      <w:r w:rsidRPr="00922A33">
        <w:rPr>
          <w:i w:val="0"/>
          <w:iCs/>
          <w:color w:val="auto"/>
          <w:sz w:val="22"/>
          <w:szCs w:val="22"/>
          <w:lang w:val="vi-VN"/>
        </w:rPr>
        <w:t>4.</w:t>
      </w:r>
      <w:r w:rsidRPr="00922A33">
        <w:rPr>
          <w:i w:val="0"/>
          <w:iCs/>
          <w:color w:val="auto"/>
          <w:sz w:val="22"/>
          <w:szCs w:val="22"/>
          <w:lang w:val="pt-BR"/>
        </w:rPr>
        <w:t>2</w:t>
      </w:r>
      <w:r w:rsidRPr="00922A33">
        <w:rPr>
          <w:i w:val="0"/>
          <w:iCs/>
          <w:color w:val="auto"/>
          <w:sz w:val="22"/>
          <w:szCs w:val="22"/>
          <w:lang w:val="vi-VN"/>
        </w:rPr>
        <w:t xml:space="preserve">. </w:t>
      </w:r>
      <w:bookmarkStart w:id="151" w:name="_Toc177020613"/>
      <w:bookmarkEnd w:id="150"/>
      <w:r w:rsidR="00012AC0" w:rsidRPr="00922A33">
        <w:rPr>
          <w:i w:val="0"/>
          <w:iCs/>
          <w:sz w:val="22"/>
          <w:szCs w:val="22"/>
        </w:rPr>
        <w:t>Technical characteristics of using ICG in gastric conduit reconstruction surgery</w:t>
      </w:r>
    </w:p>
    <w:p w14:paraId="2EB03C72" w14:textId="073FD211" w:rsidR="00B66987" w:rsidRPr="00235F90" w:rsidRDefault="00B66987" w:rsidP="00AE62B8">
      <w:pPr>
        <w:pStyle w:val="A21"/>
        <w:spacing w:line="300" w:lineRule="exact"/>
        <w:rPr>
          <w:bCs w:val="0"/>
          <w:color w:val="auto"/>
          <w:sz w:val="22"/>
          <w:szCs w:val="22"/>
          <w:lang w:val="vi-VN"/>
        </w:rPr>
      </w:pPr>
      <w:r w:rsidRPr="00235F90">
        <w:rPr>
          <w:color w:val="auto"/>
          <w:sz w:val="22"/>
          <w:szCs w:val="22"/>
          <w:lang w:val="vi-VN"/>
        </w:rPr>
        <w:t xml:space="preserve">4.2.1. </w:t>
      </w:r>
      <w:bookmarkEnd w:id="151"/>
      <w:r w:rsidR="00012AC0">
        <w:rPr>
          <w:sz w:val="22"/>
          <w:szCs w:val="22"/>
        </w:rPr>
        <w:t>C</w:t>
      </w:r>
      <w:r w:rsidR="00012AC0" w:rsidRPr="00235F90">
        <w:rPr>
          <w:sz w:val="22"/>
          <w:szCs w:val="22"/>
        </w:rPr>
        <w:t>haracteristics of the gastric conduit</w:t>
      </w:r>
    </w:p>
    <w:p w14:paraId="3A0BBD5A" w14:textId="77777777" w:rsidR="0052310C" w:rsidRPr="00235F90" w:rsidRDefault="0052310C" w:rsidP="00AE62B8">
      <w:pPr>
        <w:pStyle w:val="NormalWeb"/>
        <w:spacing w:before="0" w:beforeAutospacing="0" w:after="0" w:afterAutospacing="0" w:line="300" w:lineRule="exact"/>
        <w:jc w:val="both"/>
        <w:rPr>
          <w:sz w:val="22"/>
          <w:szCs w:val="22"/>
        </w:rPr>
      </w:pPr>
      <w:r w:rsidRPr="00235F90">
        <w:rPr>
          <w:sz w:val="22"/>
          <w:szCs w:val="22"/>
        </w:rPr>
        <w:t>In the study, the gastric conduit used to replace the esophagus had the following characteristics: an average width of 5.1 ± 0.2 cm and an average total length (AD) of 31.4 ± 1.3 cm. 87.2% of patients had gastric conduits with lengths ranging from 30 cm to 33 cm, and 72.9% had conduits with widths ranging from 5 cm to 5.5 cm. The gastric conduits used in this study were large, ensuring good perfusion and storage function. The length of the gastric conduit was sufficient to advance it through the posterior mediastinum to the neck for esophagogastric anastomosis. Nine patients had ischemia in the distal part of the gastric conduit observed visually, identified through changes in the serosal layer color. 61.4% of gastric conduits had vascular connections between the right and left gastroepiploic arteries. Ishikawa Y. evaluated the relationship between the size of the gastric conduit and its perfusion and anastomotic leakage rate. Gastric conduit width is an important factor affecting perfusion, with larger conduits having better perfusion and lower anastomotic leakage rates.</w:t>
      </w:r>
    </w:p>
    <w:p w14:paraId="6F6BFAA9" w14:textId="660A2615" w:rsidR="00B66987" w:rsidRPr="00235F90" w:rsidRDefault="00B66987" w:rsidP="00AE62B8">
      <w:pPr>
        <w:spacing w:line="300" w:lineRule="exact"/>
        <w:jc w:val="both"/>
        <w:rPr>
          <w:rFonts w:cs="Times New Roman"/>
          <w:b/>
          <w:i/>
          <w:iCs/>
          <w:sz w:val="22"/>
          <w:szCs w:val="22"/>
        </w:rPr>
      </w:pPr>
      <w:r w:rsidRPr="00235F90">
        <w:rPr>
          <w:rFonts w:cs="Times New Roman"/>
          <w:b/>
          <w:i/>
          <w:iCs/>
          <w:sz w:val="22"/>
          <w:szCs w:val="22"/>
          <w:lang w:val="vi-VN"/>
        </w:rPr>
        <w:t>4.2.2.</w:t>
      </w:r>
      <w:r w:rsidR="00012AC0">
        <w:rPr>
          <w:rFonts w:cs="Times New Roman"/>
          <w:b/>
          <w:bCs/>
          <w:sz w:val="22"/>
          <w:szCs w:val="22"/>
        </w:rPr>
        <w:t xml:space="preserve"> </w:t>
      </w:r>
      <w:r w:rsidR="00012AC0" w:rsidRPr="00012AC0">
        <w:rPr>
          <w:rFonts w:cs="Times New Roman"/>
          <w:b/>
          <w:bCs/>
          <w:i/>
          <w:iCs/>
          <w:sz w:val="22"/>
          <w:szCs w:val="22"/>
        </w:rPr>
        <w:t>ICG dosage, injection route, and number of injections</w:t>
      </w:r>
    </w:p>
    <w:p w14:paraId="1C7C24DA" w14:textId="4A2D3775" w:rsidR="00B66987" w:rsidRPr="00235F90" w:rsidRDefault="00B66987" w:rsidP="00AE62B8">
      <w:pPr>
        <w:spacing w:line="300" w:lineRule="exact"/>
        <w:jc w:val="both"/>
        <w:rPr>
          <w:rFonts w:cs="Times New Roman"/>
          <w:iCs/>
          <w:sz w:val="22"/>
          <w:szCs w:val="22"/>
        </w:rPr>
      </w:pPr>
      <w:r w:rsidRPr="00235F90">
        <w:rPr>
          <w:rFonts w:cs="Times New Roman"/>
          <w:iCs/>
          <w:sz w:val="22"/>
          <w:szCs w:val="22"/>
        </w:rPr>
        <w:t xml:space="preserve">* </w:t>
      </w:r>
      <w:r w:rsidRPr="00235F90">
        <w:rPr>
          <w:rFonts w:cs="Times New Roman"/>
          <w:iCs/>
          <w:sz w:val="22"/>
          <w:szCs w:val="22"/>
          <w:lang w:val="vi-VN"/>
        </w:rPr>
        <w:t>ICG</w:t>
      </w:r>
      <w:r w:rsidR="009C24E7" w:rsidRPr="00235F90">
        <w:rPr>
          <w:rFonts w:cs="Times New Roman"/>
          <w:iCs/>
          <w:sz w:val="22"/>
          <w:szCs w:val="22"/>
          <w:lang w:val="vi-VN"/>
        </w:rPr>
        <w:t xml:space="preserve"> </w:t>
      </w:r>
      <w:r w:rsidR="00C6383C">
        <w:rPr>
          <w:rFonts w:cs="Times New Roman"/>
          <w:iCs/>
          <w:sz w:val="22"/>
          <w:szCs w:val="22"/>
        </w:rPr>
        <w:t>d</w:t>
      </w:r>
      <w:r w:rsidR="009C24E7" w:rsidRPr="00235F90">
        <w:rPr>
          <w:rFonts w:cs="Times New Roman"/>
          <w:iCs/>
          <w:sz w:val="22"/>
          <w:szCs w:val="22"/>
          <w:lang w:val="vi-VN"/>
        </w:rPr>
        <w:t>osage</w:t>
      </w:r>
      <w:r w:rsidRPr="00235F90">
        <w:rPr>
          <w:rFonts w:cs="Times New Roman"/>
          <w:iCs/>
          <w:sz w:val="22"/>
          <w:szCs w:val="22"/>
          <w:lang w:val="vi-VN"/>
        </w:rPr>
        <w:t xml:space="preserve">: </w:t>
      </w:r>
      <w:r w:rsidR="009C24E7" w:rsidRPr="00235F90">
        <w:rPr>
          <w:rFonts w:cs="Times New Roman"/>
          <w:sz w:val="22"/>
          <w:szCs w:val="22"/>
        </w:rPr>
        <w:t>All patients received a dose of 2.5 mg per injection. There is no consensus on the ICG dosage among authors worldwide, with doses ranging from 1.25 to 36 mg per injection. The lowest dose allowed for clear and reliable ICG imaging on near-infrared cameras. Most authors recommend using a 2.5 mg dose per injection for effective ICG signal imaging.</w:t>
      </w:r>
    </w:p>
    <w:p w14:paraId="619E719F" w14:textId="318F5D28" w:rsidR="00B66987" w:rsidRPr="00235F90" w:rsidRDefault="00B66987" w:rsidP="00AE62B8">
      <w:pPr>
        <w:spacing w:line="300" w:lineRule="exact"/>
        <w:jc w:val="both"/>
        <w:rPr>
          <w:rFonts w:cs="Times New Roman"/>
          <w:iCs/>
          <w:sz w:val="22"/>
          <w:szCs w:val="22"/>
        </w:rPr>
      </w:pPr>
      <w:r w:rsidRPr="00235F90">
        <w:rPr>
          <w:rFonts w:cs="Times New Roman"/>
          <w:iCs/>
          <w:sz w:val="22"/>
          <w:szCs w:val="22"/>
        </w:rPr>
        <w:lastRenderedPageBreak/>
        <w:t xml:space="preserve">⃰ </w:t>
      </w:r>
      <w:r w:rsidR="00204BD2" w:rsidRPr="00235F90">
        <w:rPr>
          <w:rFonts w:cs="Times New Roman"/>
          <w:sz w:val="22"/>
          <w:szCs w:val="22"/>
        </w:rPr>
        <w:t xml:space="preserve">Injection </w:t>
      </w:r>
      <w:r w:rsidR="00012AC0">
        <w:rPr>
          <w:rFonts w:cs="Times New Roman"/>
          <w:sz w:val="22"/>
          <w:szCs w:val="22"/>
        </w:rPr>
        <w:t>r</w:t>
      </w:r>
      <w:r w:rsidR="00204BD2" w:rsidRPr="00235F90">
        <w:rPr>
          <w:rFonts w:cs="Times New Roman"/>
          <w:sz w:val="22"/>
          <w:szCs w:val="22"/>
        </w:rPr>
        <w:t xml:space="preserve">oute and </w:t>
      </w:r>
      <w:r w:rsidR="00012AC0">
        <w:rPr>
          <w:rFonts w:cs="Times New Roman"/>
          <w:sz w:val="22"/>
          <w:szCs w:val="22"/>
        </w:rPr>
        <w:t>n</w:t>
      </w:r>
      <w:r w:rsidR="00204BD2" w:rsidRPr="00235F90">
        <w:rPr>
          <w:rFonts w:cs="Times New Roman"/>
          <w:sz w:val="22"/>
          <w:szCs w:val="22"/>
        </w:rPr>
        <w:t xml:space="preserve">umber of </w:t>
      </w:r>
      <w:r w:rsidR="00012AC0">
        <w:rPr>
          <w:rFonts w:cs="Times New Roman"/>
          <w:sz w:val="22"/>
          <w:szCs w:val="22"/>
        </w:rPr>
        <w:t>i</w:t>
      </w:r>
      <w:r w:rsidR="00204BD2" w:rsidRPr="00235F90">
        <w:rPr>
          <w:rFonts w:cs="Times New Roman"/>
          <w:sz w:val="22"/>
          <w:szCs w:val="22"/>
        </w:rPr>
        <w:t>njections: 51.4% of patients received ICG via the central venous route (right external jugular vein), and 48.6% via the peripheral venous route (right antecubital vein). Authors like Luo R. J., Von Kroge P., and Koyanagi K. used the central venous route, while Maglangit S. and Hennig S. used the peripheral venous route. Quan Y. H. and Guo J. found no difference in ICG signal imaging for gastric conduit perfusion between central and peripheral venous injections.</w:t>
      </w:r>
    </w:p>
    <w:p w14:paraId="1679C3F8" w14:textId="2054C46F" w:rsidR="00B66987" w:rsidRPr="00235F90" w:rsidRDefault="00B66987" w:rsidP="00AE62B8">
      <w:pPr>
        <w:spacing w:line="300" w:lineRule="exact"/>
        <w:jc w:val="both"/>
        <w:rPr>
          <w:rFonts w:cs="Times New Roman"/>
          <w:bCs/>
          <w:iCs/>
          <w:sz w:val="22"/>
          <w:szCs w:val="22"/>
          <w:lang w:val="vi-VN"/>
        </w:rPr>
      </w:pPr>
      <w:r w:rsidRPr="00235F90">
        <w:rPr>
          <w:rFonts w:cs="Times New Roman"/>
          <w:iCs/>
          <w:sz w:val="22"/>
          <w:szCs w:val="22"/>
        </w:rPr>
        <w:t xml:space="preserve">* </w:t>
      </w:r>
      <w:bookmarkStart w:id="152" w:name="_Toc144816990"/>
      <w:bookmarkStart w:id="153" w:name="_Toc177020614"/>
      <w:bookmarkStart w:id="154" w:name="_Toc28170535"/>
      <w:r w:rsidR="00204BD2" w:rsidRPr="00235F90">
        <w:rPr>
          <w:rFonts w:cs="Times New Roman"/>
          <w:sz w:val="22"/>
          <w:szCs w:val="22"/>
        </w:rPr>
        <w:t xml:space="preserve">Number of ICG </w:t>
      </w:r>
      <w:r w:rsidR="00C6383C">
        <w:rPr>
          <w:rFonts w:cs="Times New Roman"/>
          <w:sz w:val="22"/>
          <w:szCs w:val="22"/>
        </w:rPr>
        <w:t>i</w:t>
      </w:r>
      <w:r w:rsidR="00204BD2" w:rsidRPr="00235F90">
        <w:rPr>
          <w:rFonts w:cs="Times New Roman"/>
          <w:sz w:val="22"/>
          <w:szCs w:val="22"/>
        </w:rPr>
        <w:t>njections: Only two patients required three ICG injections due to gastric conduit twisting when advancing through the posterior mediastinum, which prevented ICG signal appearance. The gastric conduit was returned to the abdomen and re-advanced through the posterior mediastinum, necessitating a third ICG injection for reassessment.</w:t>
      </w:r>
    </w:p>
    <w:p w14:paraId="585FC773" w14:textId="4A3BE749" w:rsidR="00B66987" w:rsidRPr="00235F90" w:rsidRDefault="00B66987" w:rsidP="00AE62B8">
      <w:pPr>
        <w:spacing w:line="300" w:lineRule="exact"/>
        <w:jc w:val="both"/>
        <w:rPr>
          <w:rFonts w:cs="Times New Roman"/>
          <w:b/>
          <w:bCs/>
          <w:i/>
          <w:iCs/>
          <w:sz w:val="22"/>
          <w:szCs w:val="22"/>
          <w:lang w:val="vi-VN"/>
        </w:rPr>
      </w:pPr>
      <w:r w:rsidRPr="00235F90">
        <w:rPr>
          <w:rFonts w:cs="Times New Roman"/>
          <w:b/>
          <w:bCs/>
          <w:i/>
          <w:iCs/>
          <w:sz w:val="22"/>
          <w:szCs w:val="22"/>
          <w:lang w:val="vi-VN"/>
        </w:rPr>
        <w:t>4.</w:t>
      </w:r>
      <w:r w:rsidRPr="00235F90">
        <w:rPr>
          <w:rFonts w:cs="Times New Roman"/>
          <w:b/>
          <w:bCs/>
          <w:i/>
          <w:iCs/>
          <w:sz w:val="22"/>
          <w:szCs w:val="22"/>
        </w:rPr>
        <w:t>2</w:t>
      </w:r>
      <w:r w:rsidRPr="00235F90">
        <w:rPr>
          <w:rFonts w:cs="Times New Roman"/>
          <w:b/>
          <w:bCs/>
          <w:i/>
          <w:iCs/>
          <w:sz w:val="22"/>
          <w:szCs w:val="22"/>
          <w:lang w:val="vi-VN"/>
        </w:rPr>
        <w:t xml:space="preserve">.3. </w:t>
      </w:r>
      <w:bookmarkEnd w:id="152"/>
      <w:bookmarkEnd w:id="153"/>
      <w:r w:rsidR="00C6383C">
        <w:rPr>
          <w:rFonts w:cs="Times New Roman"/>
          <w:b/>
          <w:bCs/>
          <w:i/>
          <w:iCs/>
          <w:sz w:val="22"/>
          <w:szCs w:val="22"/>
        </w:rPr>
        <w:t>A</w:t>
      </w:r>
      <w:r w:rsidR="00012AC0" w:rsidRPr="00235F90">
        <w:rPr>
          <w:rFonts w:cs="Times New Roman"/>
          <w:b/>
          <w:bCs/>
          <w:i/>
          <w:iCs/>
          <w:sz w:val="22"/>
          <w:szCs w:val="22"/>
        </w:rPr>
        <w:t xml:space="preserve">ssessing gastric conduit perfusion based on </w:t>
      </w:r>
      <w:r w:rsidR="00C6383C">
        <w:rPr>
          <w:rFonts w:cs="Times New Roman"/>
          <w:b/>
          <w:bCs/>
          <w:i/>
          <w:iCs/>
          <w:sz w:val="22"/>
          <w:szCs w:val="22"/>
        </w:rPr>
        <w:t>ICG</w:t>
      </w:r>
      <w:r w:rsidR="00012AC0" w:rsidRPr="00235F90">
        <w:rPr>
          <w:rFonts w:cs="Times New Roman"/>
          <w:b/>
          <w:bCs/>
          <w:i/>
          <w:iCs/>
          <w:sz w:val="22"/>
          <w:szCs w:val="22"/>
        </w:rPr>
        <w:t xml:space="preserve"> signal time and speed</w:t>
      </w:r>
    </w:p>
    <w:p w14:paraId="6D73761E" w14:textId="4984984C" w:rsidR="00B66987" w:rsidRPr="00C6383C" w:rsidRDefault="00B66987" w:rsidP="00AE62B8">
      <w:pPr>
        <w:spacing w:line="300" w:lineRule="exact"/>
        <w:jc w:val="both"/>
        <w:rPr>
          <w:rFonts w:cs="Times New Roman"/>
          <w:i/>
          <w:sz w:val="22"/>
          <w:szCs w:val="22"/>
          <w:lang w:val="vi-VN"/>
        </w:rPr>
      </w:pPr>
      <w:r w:rsidRPr="00C6383C">
        <w:rPr>
          <w:rFonts w:cs="Times New Roman"/>
          <w:i/>
          <w:sz w:val="22"/>
          <w:szCs w:val="22"/>
          <w:lang w:val="vi-VN"/>
        </w:rPr>
        <w:t>*</w:t>
      </w:r>
      <w:r w:rsidR="00204BD2" w:rsidRPr="00C6383C">
        <w:rPr>
          <w:rFonts w:cs="Times New Roman"/>
          <w:i/>
          <w:sz w:val="22"/>
          <w:szCs w:val="22"/>
        </w:rPr>
        <w:t xml:space="preserve"> </w:t>
      </w:r>
      <w:r w:rsidR="00C6383C" w:rsidRPr="00C6383C">
        <w:rPr>
          <w:rFonts w:cs="Times New Roman"/>
          <w:i/>
          <w:sz w:val="22"/>
          <w:szCs w:val="22"/>
        </w:rPr>
        <w:t>A</w:t>
      </w:r>
      <w:r w:rsidR="00012AC0" w:rsidRPr="00C6383C">
        <w:rPr>
          <w:rFonts w:cs="Times New Roman"/>
          <w:i/>
          <w:sz w:val="22"/>
          <w:szCs w:val="22"/>
        </w:rPr>
        <w:t xml:space="preserve">ssessing gastric conduit perfusion based on </w:t>
      </w:r>
      <w:r w:rsidR="00C6383C">
        <w:rPr>
          <w:rFonts w:cs="Times New Roman"/>
          <w:i/>
          <w:sz w:val="22"/>
          <w:szCs w:val="22"/>
        </w:rPr>
        <w:t>ICG</w:t>
      </w:r>
      <w:r w:rsidR="00012AC0" w:rsidRPr="00C6383C">
        <w:rPr>
          <w:rFonts w:cs="Times New Roman"/>
          <w:i/>
          <w:sz w:val="22"/>
          <w:szCs w:val="22"/>
        </w:rPr>
        <w:t xml:space="preserve"> signal time</w:t>
      </w:r>
    </w:p>
    <w:p w14:paraId="018759F5" w14:textId="77777777" w:rsidR="00204BD2" w:rsidRPr="00235F90" w:rsidRDefault="00204BD2" w:rsidP="00AE62B8">
      <w:pPr>
        <w:pStyle w:val="NormalWeb"/>
        <w:shd w:val="clear" w:color="auto" w:fill="FFFFFF"/>
        <w:spacing w:before="0" w:beforeAutospacing="0" w:after="0" w:afterAutospacing="0" w:line="300" w:lineRule="exact"/>
        <w:ind w:firstLine="567"/>
        <w:jc w:val="both"/>
        <w:rPr>
          <w:sz w:val="22"/>
          <w:szCs w:val="22"/>
        </w:rPr>
      </w:pPr>
      <w:r w:rsidRPr="00235F90">
        <w:rPr>
          <w:sz w:val="22"/>
          <w:szCs w:val="22"/>
        </w:rPr>
        <w:t>Table 3.1 shows that most patients (75.7%) had ICG signal times in the gastric conduit &lt; 60 seconds, with the highest proportion (60%) having times between 20 and 40 seconds. 24.3% of patients had ICG signal times ≥ 60 seconds, indicating poorly perfused gastric conduits. Using ICG to assess gastric conduit perfusion identified 17 patients with distal ischemia.</w:t>
      </w:r>
    </w:p>
    <w:p w14:paraId="4092C5A0" w14:textId="77777777" w:rsidR="00204BD2" w:rsidRPr="00235F90" w:rsidRDefault="00204BD2" w:rsidP="00AE62B8">
      <w:pPr>
        <w:pStyle w:val="abang"/>
        <w:keepNext w:val="0"/>
        <w:spacing w:line="300" w:lineRule="exact"/>
        <w:ind w:firstLine="567"/>
        <w:jc w:val="both"/>
        <w:rPr>
          <w:b w:val="0"/>
          <w:bCs w:val="0"/>
          <w:i w:val="0"/>
          <w:iCs/>
          <w:sz w:val="22"/>
          <w:szCs w:val="22"/>
        </w:rPr>
      </w:pPr>
      <w:r w:rsidRPr="00235F90">
        <w:rPr>
          <w:b w:val="0"/>
          <w:bCs w:val="0"/>
          <w:i w:val="0"/>
          <w:iCs/>
          <w:sz w:val="22"/>
          <w:szCs w:val="22"/>
        </w:rPr>
        <w:t>Noma K. et al. reported that gastric conduit perfusion is adequate when ICG signal times range from 20 to 60 seconds, with anastomoses performed in well-perfused areas reducing anastomotic leak complications. Luo R. J. et al. reported that gastric conduits were well-perfused with ICG signal times &lt; 60 seconds, with anastomotic leak rates of 10.4% in the non-ICG group compared to 1.2% in the ICG group. Kumagai Y. et al. proposed a 90-second rule for assessing gastric conduit perfusion, ensuring well-perfused anastomoses within 90 seconds of ICG signal enhancement.</w:t>
      </w:r>
    </w:p>
    <w:p w14:paraId="59B458C0" w14:textId="40291B23" w:rsidR="00204BD2" w:rsidRPr="00235F90" w:rsidRDefault="00204BD2" w:rsidP="00AE62B8">
      <w:pPr>
        <w:spacing w:line="300" w:lineRule="exact"/>
        <w:ind w:firstLine="709"/>
        <w:jc w:val="both"/>
        <w:rPr>
          <w:rFonts w:cs="Times New Roman"/>
          <w:sz w:val="22"/>
          <w:szCs w:val="22"/>
        </w:rPr>
      </w:pPr>
      <w:r w:rsidRPr="00235F90">
        <w:rPr>
          <w:rFonts w:cs="Times New Roman"/>
          <w:sz w:val="22"/>
          <w:szCs w:val="22"/>
        </w:rPr>
        <w:lastRenderedPageBreak/>
        <w:t>ICG detected two cases of gastric conduit twisting when advancing through the posterior mediastinum to the neck. The absence of ICG signal in these cases highlighted this advantage of using ICG.</w:t>
      </w:r>
    </w:p>
    <w:p w14:paraId="76BDA9F2" w14:textId="68591CB0" w:rsidR="00B66987" w:rsidRPr="00235F90" w:rsidRDefault="00B66987" w:rsidP="00AE62B8">
      <w:pPr>
        <w:spacing w:line="300" w:lineRule="exact"/>
        <w:jc w:val="both"/>
        <w:rPr>
          <w:rFonts w:cs="Times New Roman"/>
          <w:i/>
          <w:sz w:val="22"/>
          <w:szCs w:val="22"/>
          <w:lang w:val="vi-VN"/>
        </w:rPr>
      </w:pPr>
      <w:r w:rsidRPr="00235F90">
        <w:rPr>
          <w:rFonts w:cs="Times New Roman"/>
          <w:i/>
          <w:sz w:val="22"/>
          <w:szCs w:val="22"/>
          <w:lang w:val="vi-VN"/>
        </w:rPr>
        <w:t xml:space="preserve">* </w:t>
      </w:r>
      <w:r w:rsidR="00C6383C">
        <w:rPr>
          <w:rFonts w:cs="Times New Roman"/>
          <w:i/>
          <w:iCs/>
          <w:sz w:val="22"/>
          <w:szCs w:val="22"/>
        </w:rPr>
        <w:t>A</w:t>
      </w:r>
      <w:r w:rsidR="00012AC0" w:rsidRPr="00235F90">
        <w:rPr>
          <w:rFonts w:cs="Times New Roman"/>
          <w:i/>
          <w:iCs/>
          <w:sz w:val="22"/>
          <w:szCs w:val="22"/>
        </w:rPr>
        <w:t xml:space="preserve">ssessing gastric conduit perfusion based on </w:t>
      </w:r>
      <w:r w:rsidR="00C6383C">
        <w:rPr>
          <w:rFonts w:cs="Times New Roman"/>
          <w:i/>
          <w:iCs/>
          <w:sz w:val="22"/>
          <w:szCs w:val="22"/>
        </w:rPr>
        <w:t>ICG</w:t>
      </w:r>
      <w:r w:rsidR="00012AC0" w:rsidRPr="00235F90">
        <w:rPr>
          <w:rFonts w:cs="Times New Roman"/>
          <w:i/>
          <w:iCs/>
          <w:sz w:val="22"/>
          <w:szCs w:val="22"/>
        </w:rPr>
        <w:t xml:space="preserve"> signal speed</w:t>
      </w:r>
      <w:r w:rsidR="00204BD2" w:rsidRPr="00235F90">
        <w:rPr>
          <w:rFonts w:cs="Times New Roman"/>
          <w:i/>
          <w:iCs/>
          <w:sz w:val="22"/>
          <w:szCs w:val="22"/>
        </w:rPr>
        <w:t>:</w:t>
      </w:r>
    </w:p>
    <w:p w14:paraId="652D8DD7" w14:textId="77777777" w:rsidR="00204BD2" w:rsidRPr="00AE62B8" w:rsidRDefault="00204BD2" w:rsidP="00AE62B8">
      <w:pPr>
        <w:spacing w:line="300" w:lineRule="exact"/>
        <w:ind w:firstLine="567"/>
        <w:jc w:val="both"/>
        <w:rPr>
          <w:rFonts w:cs="Times New Roman"/>
          <w:spacing w:val="-4"/>
          <w:sz w:val="22"/>
          <w:szCs w:val="22"/>
        </w:rPr>
      </w:pPr>
      <w:r w:rsidRPr="00AE62B8">
        <w:rPr>
          <w:rFonts w:cs="Times New Roman"/>
          <w:spacing w:val="-4"/>
          <w:sz w:val="22"/>
          <w:szCs w:val="22"/>
        </w:rPr>
        <w:t xml:space="preserve">ICG signal speed in the gastric conduit is a crucial indicator for assessing perfusion. Signal speed in well-perfused areas is faster than in poorly perfused areas. The characteristics of ICG signal speed in the gastric conduit are as follows: for the first injection, the average ICG signal speed in the entire gastric conduit (VAD) was 1.3 cm/s. For the second injection, after advancing the gastric conduit through the posterior mediastinum, the signal speed was similar to the first injection. Koyanagi K. et al. found that gastric conduits with ICG signal speeds ≥ 1.76 cm/s had lower anastomotic leak rates compared to those with speeds &lt; 1.76 cm/s. </w:t>
      </w:r>
    </w:p>
    <w:p w14:paraId="1FA764B9" w14:textId="77777777" w:rsidR="00204BD2" w:rsidRPr="00235F90" w:rsidRDefault="00204BD2" w:rsidP="00AE62B8">
      <w:pPr>
        <w:spacing w:line="300" w:lineRule="exact"/>
        <w:ind w:firstLine="567"/>
        <w:jc w:val="both"/>
        <w:rPr>
          <w:rFonts w:cs="Times New Roman"/>
          <w:sz w:val="22"/>
          <w:szCs w:val="22"/>
        </w:rPr>
      </w:pPr>
      <w:r w:rsidRPr="00235F90">
        <w:rPr>
          <w:rFonts w:cs="Times New Roman"/>
          <w:sz w:val="22"/>
          <w:szCs w:val="22"/>
        </w:rPr>
        <w:t>From Table 3.2, most patients in the study had ICG signal speeds in the gastric conduit within the "equivalent" group, accounting for 75.7%. This is explained by the creation of larger gastric conduits ensuring better blood supply. Koyanagi K. et al. found no anastomotic leaks in the "equivalent" group, whereas 46.7% of leaks occurred in the "slow" group (p &lt; 0.001).</w:t>
      </w:r>
    </w:p>
    <w:p w14:paraId="73CFCB18" w14:textId="68AE9ACD" w:rsidR="00204BD2" w:rsidRPr="00066489" w:rsidRDefault="00066489" w:rsidP="00AE62B8">
      <w:pPr>
        <w:spacing w:line="300" w:lineRule="exact"/>
        <w:jc w:val="both"/>
        <w:rPr>
          <w:rFonts w:cs="Times New Roman"/>
          <w:b/>
          <w:bCs/>
          <w:sz w:val="22"/>
          <w:szCs w:val="22"/>
        </w:rPr>
      </w:pPr>
      <w:bookmarkStart w:id="155" w:name="_Toc144816992"/>
      <w:bookmarkStart w:id="156" w:name="_Toc177020616"/>
      <w:bookmarkStart w:id="157" w:name="_Toc28170541"/>
      <w:bookmarkEnd w:id="154"/>
      <w:r w:rsidRPr="00066489">
        <w:rPr>
          <w:rFonts w:cs="Times New Roman"/>
          <w:b/>
          <w:bCs/>
          <w:i/>
          <w:iCs/>
          <w:sz w:val="22"/>
          <w:szCs w:val="22"/>
          <w:lang w:val="vi-VN"/>
        </w:rPr>
        <w:t>4.</w:t>
      </w:r>
      <w:r w:rsidRPr="00066489">
        <w:rPr>
          <w:rFonts w:cs="Times New Roman"/>
          <w:b/>
          <w:bCs/>
          <w:i/>
          <w:iCs/>
          <w:sz w:val="22"/>
          <w:szCs w:val="22"/>
        </w:rPr>
        <w:t>2</w:t>
      </w:r>
      <w:r w:rsidRPr="00066489">
        <w:rPr>
          <w:rFonts w:cs="Times New Roman"/>
          <w:b/>
          <w:bCs/>
          <w:i/>
          <w:iCs/>
          <w:sz w:val="22"/>
          <w:szCs w:val="22"/>
          <w:lang w:val="vi-VN"/>
        </w:rPr>
        <w:t>.</w:t>
      </w:r>
      <w:r w:rsidRPr="00066489">
        <w:rPr>
          <w:rFonts w:cs="Times New Roman"/>
          <w:b/>
          <w:bCs/>
          <w:i/>
          <w:iCs/>
          <w:sz w:val="22"/>
          <w:szCs w:val="22"/>
        </w:rPr>
        <w:t>4</w:t>
      </w:r>
      <w:r w:rsidRPr="00066489">
        <w:rPr>
          <w:rFonts w:cs="Times New Roman"/>
          <w:b/>
          <w:bCs/>
          <w:i/>
          <w:iCs/>
          <w:sz w:val="22"/>
          <w:szCs w:val="22"/>
          <w:lang w:val="vi-VN"/>
        </w:rPr>
        <w:t xml:space="preserve">. </w:t>
      </w:r>
      <w:r w:rsidR="00C6383C">
        <w:rPr>
          <w:rFonts w:cs="Times New Roman"/>
          <w:b/>
          <w:bCs/>
          <w:sz w:val="22"/>
          <w:szCs w:val="22"/>
        </w:rPr>
        <w:t>C</w:t>
      </w:r>
      <w:r w:rsidR="00012AC0" w:rsidRPr="00066489">
        <w:rPr>
          <w:rFonts w:cs="Times New Roman"/>
          <w:b/>
          <w:bCs/>
          <w:i/>
          <w:iCs/>
          <w:sz w:val="22"/>
          <w:szCs w:val="22"/>
        </w:rPr>
        <w:t xml:space="preserve">omparison of gastric conduit perfusion assessment by visual observation and </w:t>
      </w:r>
      <w:r w:rsidR="00C6383C">
        <w:rPr>
          <w:rFonts w:cs="Times New Roman"/>
          <w:b/>
          <w:bCs/>
          <w:i/>
          <w:iCs/>
          <w:sz w:val="22"/>
          <w:szCs w:val="22"/>
        </w:rPr>
        <w:t>ICG</w:t>
      </w:r>
    </w:p>
    <w:p w14:paraId="05AF5946" w14:textId="77777777" w:rsidR="00204BD2" w:rsidRPr="00235F90" w:rsidRDefault="00204BD2" w:rsidP="00AE62B8">
      <w:pPr>
        <w:spacing w:line="300" w:lineRule="exact"/>
        <w:ind w:firstLine="567"/>
        <w:jc w:val="both"/>
        <w:rPr>
          <w:rFonts w:cs="Times New Roman"/>
          <w:sz w:val="22"/>
          <w:szCs w:val="22"/>
        </w:rPr>
      </w:pPr>
      <w:r w:rsidRPr="00235F90">
        <w:rPr>
          <w:rFonts w:cs="Times New Roman"/>
          <w:sz w:val="22"/>
          <w:szCs w:val="22"/>
        </w:rPr>
        <w:t>ICG signal images of eight patients with gastric conduit ischemia identified by ICG but not by visual observation had specific characteristics. Table 3.19 shows that all eight patients had ICG signal images in the gastric conduit ≤ 120 seconds, with six patients having ICG signal times at the distal end of the conduit &lt; 90 seconds and two patients ≤ 120 seconds. In color mode (Overlay mode), ischemic areas of the gastric conduit had light, non-uniform ICG signals. In black-and-white mode (monochromatic mode), ischemic areas had darker ICG signals with sparse blood vessels. The average length of ischemic gastric conduit segments observed by ICG was 2.4 ± 0.5 cm, with the shortest being 2 cm and the longest 3.5 cm.</w:t>
      </w:r>
    </w:p>
    <w:p w14:paraId="33008828" w14:textId="77777777" w:rsidR="00204BD2" w:rsidRPr="00235F90" w:rsidRDefault="00204BD2" w:rsidP="00AE62B8">
      <w:pPr>
        <w:pStyle w:val="A10"/>
        <w:keepNext w:val="0"/>
        <w:keepLines w:val="0"/>
        <w:spacing w:line="300" w:lineRule="exact"/>
        <w:ind w:firstLine="567"/>
        <w:rPr>
          <w:b w:val="0"/>
          <w:bCs w:val="0"/>
          <w:sz w:val="22"/>
          <w:szCs w:val="22"/>
        </w:rPr>
      </w:pPr>
      <w:r w:rsidRPr="00235F90">
        <w:rPr>
          <w:b w:val="0"/>
          <w:bCs w:val="0"/>
          <w:sz w:val="22"/>
          <w:szCs w:val="22"/>
        </w:rPr>
        <w:lastRenderedPageBreak/>
        <w:t>Determining gastric conduit ischemia using ICG signal images is based on a 60-second benchmark according to Luo's rule. All patients with ischemic gastric conduits were managed by excising the entire ischemic segment from the marked boundary. The average length of excised ischemic segments was 2.7 ± 0.6 cm, with the shortest being 2 cm and the longest 4 cm. After excision, 100% of patients had sufficient gastric conduit length for esophagogastric anastomosis.</w:t>
      </w:r>
    </w:p>
    <w:p w14:paraId="36742313" w14:textId="74D6EF64" w:rsidR="00B66987" w:rsidRPr="00235F90" w:rsidRDefault="00B66987" w:rsidP="00AE62B8">
      <w:pPr>
        <w:pStyle w:val="A10"/>
        <w:keepNext w:val="0"/>
        <w:keepLines w:val="0"/>
        <w:spacing w:line="300" w:lineRule="exact"/>
        <w:rPr>
          <w:color w:val="auto"/>
          <w:sz w:val="22"/>
          <w:szCs w:val="22"/>
          <w:lang w:val="vi-VN"/>
        </w:rPr>
      </w:pPr>
      <w:r w:rsidRPr="00235F90">
        <w:rPr>
          <w:color w:val="auto"/>
          <w:sz w:val="22"/>
          <w:szCs w:val="22"/>
          <w:lang w:val="vi-VN"/>
        </w:rPr>
        <w:t xml:space="preserve">4.3. </w:t>
      </w:r>
      <w:bookmarkEnd w:id="155"/>
      <w:bookmarkEnd w:id="156"/>
      <w:r w:rsidR="00C6383C">
        <w:rPr>
          <w:color w:val="auto"/>
          <w:sz w:val="22"/>
          <w:szCs w:val="22"/>
        </w:rPr>
        <w:t>E</w:t>
      </w:r>
      <w:r w:rsidR="00012AC0" w:rsidRPr="00235F90">
        <w:rPr>
          <w:color w:val="auto"/>
          <w:sz w:val="22"/>
          <w:szCs w:val="22"/>
          <w:lang w:val="vi-VN"/>
        </w:rPr>
        <w:t>arly postoperative</w:t>
      </w:r>
    </w:p>
    <w:p w14:paraId="207260C1" w14:textId="541FB1CF" w:rsidR="00B66987" w:rsidRPr="00235F90" w:rsidRDefault="00B66987" w:rsidP="00AE62B8">
      <w:pPr>
        <w:pStyle w:val="A21"/>
        <w:spacing w:line="300" w:lineRule="exact"/>
        <w:rPr>
          <w:color w:val="auto"/>
          <w:sz w:val="22"/>
          <w:szCs w:val="22"/>
        </w:rPr>
      </w:pPr>
      <w:bookmarkStart w:id="158" w:name="_Toc28170536"/>
      <w:bookmarkStart w:id="159" w:name="_Toc144816993"/>
      <w:bookmarkStart w:id="160" w:name="_Toc177020617"/>
      <w:r w:rsidRPr="00235F90">
        <w:rPr>
          <w:color w:val="auto"/>
          <w:sz w:val="22"/>
          <w:szCs w:val="22"/>
        </w:rPr>
        <w:t xml:space="preserve">4.3.1. </w:t>
      </w:r>
      <w:bookmarkEnd w:id="158"/>
      <w:bookmarkEnd w:id="159"/>
      <w:bookmarkEnd w:id="160"/>
      <w:r w:rsidR="00C6383C">
        <w:rPr>
          <w:sz w:val="22"/>
          <w:szCs w:val="22"/>
        </w:rPr>
        <w:t>G</w:t>
      </w:r>
      <w:r w:rsidR="00012AC0" w:rsidRPr="00235F90">
        <w:rPr>
          <w:sz w:val="22"/>
          <w:szCs w:val="22"/>
        </w:rPr>
        <w:t>eneral surgical characteristics</w:t>
      </w:r>
    </w:p>
    <w:p w14:paraId="5EF67F36" w14:textId="1BE44CAA" w:rsidR="00B66987" w:rsidRPr="00235F90" w:rsidRDefault="00204BD2" w:rsidP="00AE62B8">
      <w:pPr>
        <w:spacing w:line="300" w:lineRule="exact"/>
        <w:ind w:firstLine="567"/>
        <w:jc w:val="both"/>
        <w:rPr>
          <w:rFonts w:cs="Times New Roman"/>
          <w:sz w:val="22"/>
          <w:szCs w:val="22"/>
          <w:lang w:val="pt-BR"/>
        </w:rPr>
      </w:pPr>
      <w:r w:rsidRPr="00235F90">
        <w:rPr>
          <w:rFonts w:cs="Times New Roman"/>
          <w:sz w:val="22"/>
          <w:szCs w:val="22"/>
        </w:rPr>
        <w:t>All patients underwent thoracoscopic esophagectomy and two-field lymph node dissection, with the anastomosis performed in the neck while in the right lateral semi-prone position.</w:t>
      </w:r>
    </w:p>
    <w:p w14:paraId="317B362D" w14:textId="100CCD61" w:rsidR="00B66987" w:rsidRPr="00235F90" w:rsidRDefault="00B66987" w:rsidP="00AE62B8">
      <w:pPr>
        <w:pStyle w:val="A21"/>
        <w:spacing w:line="300" w:lineRule="exact"/>
        <w:rPr>
          <w:color w:val="auto"/>
          <w:sz w:val="22"/>
          <w:szCs w:val="22"/>
          <w:lang w:val="pt-BR"/>
        </w:rPr>
      </w:pPr>
      <w:bookmarkStart w:id="161" w:name="_Toc177020618"/>
      <w:r w:rsidRPr="00235F90">
        <w:rPr>
          <w:color w:val="auto"/>
          <w:sz w:val="22"/>
          <w:szCs w:val="22"/>
          <w:lang w:val="pt-BR"/>
        </w:rPr>
        <w:t xml:space="preserve">4.3.2. </w:t>
      </w:r>
      <w:bookmarkEnd w:id="161"/>
      <w:r w:rsidR="006A3D19">
        <w:rPr>
          <w:sz w:val="22"/>
          <w:szCs w:val="22"/>
        </w:rPr>
        <w:t>S</w:t>
      </w:r>
      <w:r w:rsidR="00012AC0" w:rsidRPr="00235F90">
        <w:rPr>
          <w:sz w:val="22"/>
          <w:szCs w:val="22"/>
        </w:rPr>
        <w:t>urgical complications</w:t>
      </w:r>
    </w:p>
    <w:p w14:paraId="5EDA23FA" w14:textId="77777777" w:rsidR="00940F75" w:rsidRPr="00235F90" w:rsidRDefault="00940F75" w:rsidP="00AE62B8">
      <w:pPr>
        <w:pStyle w:val="A21"/>
        <w:spacing w:line="300" w:lineRule="exact"/>
        <w:ind w:firstLine="567"/>
        <w:rPr>
          <w:sz w:val="22"/>
          <w:szCs w:val="22"/>
          <w:lang w:val="vi-VN"/>
        </w:rPr>
      </w:pPr>
      <w:bookmarkStart w:id="162" w:name="_Toc28170538"/>
      <w:bookmarkStart w:id="163" w:name="_Toc144816994"/>
      <w:bookmarkStart w:id="164" w:name="_Toc177020624"/>
      <w:r w:rsidRPr="00235F90">
        <w:rPr>
          <w:b w:val="0"/>
          <w:bCs w:val="0"/>
          <w:i w:val="0"/>
          <w:iCs/>
          <w:sz w:val="22"/>
          <w:szCs w:val="22"/>
        </w:rPr>
        <w:t>No complications related to ICG use were recorded. Fifteen patients (21.4%) experienced surgical complications, including 1 with right lung parenchymal tear repaired by suturing, 3 with thoracic duct injury (1 detected and clipped intraoperatively, 2 undetected leading to chylous leaks), and 1 with azygos vein tear successfully repaired by suturing. Ten patients (14.3%) had recurrent laryngeal nerve injury</w:t>
      </w:r>
      <w:r w:rsidRPr="00235F90">
        <w:rPr>
          <w:b w:val="0"/>
          <w:bCs w:val="0"/>
          <w:i w:val="0"/>
          <w:iCs/>
          <w:sz w:val="22"/>
          <w:szCs w:val="22"/>
          <w:lang w:val="vi-VN"/>
        </w:rPr>
        <w:t>.</w:t>
      </w:r>
    </w:p>
    <w:p w14:paraId="71A32088" w14:textId="7EC585E0" w:rsidR="00B66987" w:rsidRPr="00235F90" w:rsidRDefault="00B66987" w:rsidP="00AE62B8">
      <w:pPr>
        <w:pStyle w:val="A21"/>
        <w:spacing w:line="300" w:lineRule="exact"/>
        <w:rPr>
          <w:color w:val="auto"/>
          <w:sz w:val="22"/>
          <w:szCs w:val="22"/>
          <w:lang w:val="vi-VN"/>
        </w:rPr>
      </w:pPr>
      <w:r w:rsidRPr="00235F90">
        <w:rPr>
          <w:color w:val="auto"/>
          <w:sz w:val="22"/>
          <w:szCs w:val="22"/>
          <w:lang w:val="vi-VN"/>
        </w:rPr>
        <w:t>4.3.</w:t>
      </w:r>
      <w:r w:rsidR="004630D1">
        <w:rPr>
          <w:color w:val="auto"/>
          <w:sz w:val="22"/>
          <w:szCs w:val="22"/>
          <w:lang w:val="en-US"/>
        </w:rPr>
        <w:t>3</w:t>
      </w:r>
      <w:r w:rsidRPr="00235F90">
        <w:rPr>
          <w:color w:val="auto"/>
          <w:sz w:val="22"/>
          <w:szCs w:val="22"/>
          <w:lang w:val="vi-VN"/>
        </w:rPr>
        <w:t xml:space="preserve">. </w:t>
      </w:r>
      <w:bookmarkEnd w:id="162"/>
      <w:bookmarkEnd w:id="163"/>
      <w:bookmarkEnd w:id="164"/>
      <w:r w:rsidR="006A3D19">
        <w:rPr>
          <w:color w:val="auto"/>
          <w:sz w:val="22"/>
          <w:szCs w:val="22"/>
          <w:lang w:val="en-US"/>
        </w:rPr>
        <w:t>E</w:t>
      </w:r>
      <w:r w:rsidR="00012AC0" w:rsidRPr="00235F90">
        <w:rPr>
          <w:color w:val="auto"/>
          <w:sz w:val="22"/>
          <w:szCs w:val="22"/>
          <w:lang w:val="vi-VN"/>
        </w:rPr>
        <w:t>arly postoperative results</w:t>
      </w:r>
    </w:p>
    <w:p w14:paraId="1A240522" w14:textId="22FCEE11" w:rsidR="00B66987" w:rsidRPr="00235F90" w:rsidRDefault="00940F75" w:rsidP="00AE62B8">
      <w:pPr>
        <w:spacing w:line="300" w:lineRule="exact"/>
        <w:ind w:firstLine="567"/>
        <w:jc w:val="both"/>
        <w:rPr>
          <w:rFonts w:cs="Times New Roman"/>
          <w:sz w:val="22"/>
          <w:szCs w:val="22"/>
          <w:lang w:val="vi-VN"/>
        </w:rPr>
      </w:pPr>
      <w:r w:rsidRPr="00235F90">
        <w:rPr>
          <w:rFonts w:cs="Times New Roman"/>
          <w:sz w:val="22"/>
          <w:szCs w:val="22"/>
        </w:rPr>
        <w:t>The average postoperative hospital stay was 11.0 days (9.0 – 14.0). Patients resumed early postoperative gastrointestinal feeding on average 1.9 ± 1.0 days post-surgery. Luketich J. D. reported an average oral feeding start time of 4 days (range 1 – 40 days) and an average hospital stay of 7 days (range 3 – 75 days)</w:t>
      </w:r>
      <w:r w:rsidR="00B66987" w:rsidRPr="00235F90">
        <w:rPr>
          <w:rFonts w:cs="Times New Roman"/>
          <w:sz w:val="22"/>
          <w:szCs w:val="22"/>
          <w:lang w:val="vi-VN"/>
        </w:rPr>
        <w:t xml:space="preserve">. </w:t>
      </w:r>
      <w:bookmarkStart w:id="165" w:name="_Toc28170539"/>
      <w:bookmarkStart w:id="166" w:name="_Toc144816995"/>
    </w:p>
    <w:bookmarkEnd w:id="165"/>
    <w:bookmarkEnd w:id="166"/>
    <w:p w14:paraId="72E5A96A" w14:textId="796775B4" w:rsidR="00B66987" w:rsidRPr="00235F90" w:rsidRDefault="00066489" w:rsidP="00066489">
      <w:pPr>
        <w:pStyle w:val="A21"/>
        <w:spacing w:line="300" w:lineRule="exact"/>
        <w:ind w:firstLine="567"/>
        <w:rPr>
          <w:color w:val="auto"/>
          <w:sz w:val="22"/>
          <w:szCs w:val="22"/>
        </w:rPr>
      </w:pPr>
      <w:r>
        <w:rPr>
          <w:color w:val="auto"/>
          <w:sz w:val="22"/>
          <w:szCs w:val="22"/>
        </w:rPr>
        <w:t xml:space="preserve">* </w:t>
      </w:r>
      <w:r w:rsidR="006A3D19">
        <w:rPr>
          <w:color w:val="auto"/>
          <w:sz w:val="22"/>
          <w:szCs w:val="22"/>
          <w:lang w:val="en-US"/>
        </w:rPr>
        <w:t>E</w:t>
      </w:r>
      <w:r w:rsidR="00012AC0" w:rsidRPr="00235F90">
        <w:rPr>
          <w:color w:val="auto"/>
          <w:sz w:val="22"/>
          <w:szCs w:val="22"/>
          <w:lang w:val="vi-VN"/>
        </w:rPr>
        <w:t>arly postoperative complications</w:t>
      </w:r>
    </w:p>
    <w:p w14:paraId="1546B11C" w14:textId="77777777" w:rsidR="00B66987" w:rsidRPr="00235F90" w:rsidRDefault="00940F75" w:rsidP="00AE62B8">
      <w:pPr>
        <w:spacing w:line="300" w:lineRule="exact"/>
        <w:ind w:right="-1" w:firstLine="567"/>
        <w:jc w:val="both"/>
        <w:rPr>
          <w:rFonts w:cs="Times New Roman"/>
          <w:sz w:val="22"/>
          <w:szCs w:val="22"/>
        </w:rPr>
      </w:pPr>
      <w:r w:rsidRPr="00235F90">
        <w:rPr>
          <w:rFonts w:cs="Times New Roman"/>
          <w:b/>
          <w:bCs/>
          <w:color w:val="000000" w:themeColor="text1"/>
          <w:sz w:val="22"/>
          <w:szCs w:val="22"/>
        </w:rPr>
        <w:t>Respiratory complications</w:t>
      </w:r>
      <w:r w:rsidRPr="00235F90">
        <w:rPr>
          <w:rFonts w:cs="Times New Roman"/>
          <w:b/>
          <w:bCs/>
          <w:color w:val="000000" w:themeColor="text1"/>
          <w:sz w:val="22"/>
          <w:szCs w:val="22"/>
          <w:lang w:val="vi-VN"/>
        </w:rPr>
        <w:t>:</w:t>
      </w:r>
      <w:r w:rsidRPr="00235F90">
        <w:rPr>
          <w:rFonts w:cs="Times New Roman"/>
          <w:color w:val="000000" w:themeColor="text1"/>
          <w:sz w:val="22"/>
          <w:szCs w:val="22"/>
          <w:lang w:val="vi-VN"/>
        </w:rPr>
        <w:t xml:space="preserve"> </w:t>
      </w:r>
      <w:r w:rsidRPr="00235F90">
        <w:rPr>
          <w:rFonts w:cs="Times New Roman"/>
          <w:sz w:val="22"/>
          <w:szCs w:val="22"/>
        </w:rPr>
        <w:t>Respiratory complications are the most common and severe postoperative complication, directly or indirectly leading to mortality. Thirteen patients (18.6%) experienced respiratory complications, with pneumonia being the primary cause of death in two cases. Yoshida N. reported a 17.7% rate of respiratory complications and an 8.7% rate of pneumonia.</w:t>
      </w:r>
    </w:p>
    <w:p w14:paraId="54054D9F" w14:textId="63DF461F" w:rsidR="00940F75" w:rsidRPr="00235F90" w:rsidRDefault="006A3D19" w:rsidP="00AE62B8">
      <w:pPr>
        <w:spacing w:line="300" w:lineRule="exact"/>
        <w:ind w:firstLine="567"/>
        <w:jc w:val="both"/>
        <w:rPr>
          <w:rFonts w:cs="Times New Roman"/>
          <w:sz w:val="22"/>
          <w:szCs w:val="22"/>
        </w:rPr>
      </w:pPr>
      <w:r>
        <w:rPr>
          <w:rStyle w:val="Strong"/>
          <w:rFonts w:eastAsia="MS Gothic" w:cs="Times New Roman"/>
          <w:sz w:val="22"/>
          <w:szCs w:val="22"/>
        </w:rPr>
        <w:lastRenderedPageBreak/>
        <w:t>C</w:t>
      </w:r>
      <w:r w:rsidR="00012AC0" w:rsidRPr="00235F90">
        <w:rPr>
          <w:rStyle w:val="Strong"/>
          <w:rFonts w:eastAsia="MS Gothic" w:cs="Times New Roman"/>
          <w:sz w:val="22"/>
          <w:szCs w:val="22"/>
        </w:rPr>
        <w:t>hylous leak from thoracic duct injury</w:t>
      </w:r>
      <w:r w:rsidR="00940F75" w:rsidRPr="00235F90">
        <w:rPr>
          <w:rFonts w:cs="Times New Roman"/>
          <w:sz w:val="22"/>
          <w:szCs w:val="22"/>
        </w:rPr>
        <w:t>: There were 2 cases (2.9%) of postoperative chylous leak due to thoracic duct injury.</w:t>
      </w:r>
    </w:p>
    <w:p w14:paraId="6A7FAD6B" w14:textId="0871FFE2" w:rsidR="00B66987" w:rsidRDefault="00940F75" w:rsidP="00AE62B8">
      <w:pPr>
        <w:spacing w:line="300" w:lineRule="exact"/>
        <w:ind w:firstLine="567"/>
        <w:jc w:val="both"/>
        <w:rPr>
          <w:rFonts w:cs="Times New Roman"/>
          <w:sz w:val="22"/>
          <w:szCs w:val="22"/>
        </w:rPr>
      </w:pPr>
      <w:r w:rsidRPr="00235F90">
        <w:rPr>
          <w:rFonts w:cs="Times New Roman"/>
          <w:b/>
          <w:i/>
          <w:sz w:val="22"/>
          <w:szCs w:val="22"/>
          <w:lang w:val="vi-VN"/>
        </w:rPr>
        <w:t xml:space="preserve"> </w:t>
      </w:r>
      <w:r w:rsidR="006A3D19">
        <w:rPr>
          <w:rStyle w:val="Strong"/>
          <w:rFonts w:eastAsia="MS Gothic" w:cs="Times New Roman"/>
          <w:sz w:val="22"/>
          <w:szCs w:val="22"/>
        </w:rPr>
        <w:t>A</w:t>
      </w:r>
      <w:r w:rsidR="00012AC0" w:rsidRPr="00235F90">
        <w:rPr>
          <w:rStyle w:val="Strong"/>
          <w:rFonts w:eastAsia="MS Gothic" w:cs="Times New Roman"/>
          <w:sz w:val="22"/>
          <w:szCs w:val="22"/>
        </w:rPr>
        <w:t>nastomotic leak</w:t>
      </w:r>
      <w:r w:rsidRPr="00235F90">
        <w:rPr>
          <w:rFonts w:cs="Times New Roman"/>
          <w:sz w:val="22"/>
          <w:szCs w:val="22"/>
        </w:rPr>
        <w:t>: Five patients (7.1%) developed anastomotic leaks, all treated conservatively and discharged stably.</w:t>
      </w:r>
    </w:p>
    <w:p w14:paraId="2316B651" w14:textId="423F84A5" w:rsidR="004630D1" w:rsidRPr="004630D1" w:rsidRDefault="004630D1" w:rsidP="004630D1">
      <w:pPr>
        <w:spacing w:line="300" w:lineRule="exact"/>
        <w:ind w:right="-1" w:firstLine="567"/>
        <w:jc w:val="both"/>
        <w:rPr>
          <w:rFonts w:cs="Times New Roman"/>
          <w:sz w:val="22"/>
          <w:szCs w:val="22"/>
          <w:lang w:val="vi-VN"/>
        </w:rPr>
      </w:pPr>
      <w:r w:rsidRPr="00235F90">
        <w:rPr>
          <w:rFonts w:cs="Times New Roman"/>
          <w:b/>
          <w:i/>
          <w:sz w:val="22"/>
          <w:szCs w:val="22"/>
          <w:lang w:val="vi-VN"/>
        </w:rPr>
        <w:t>Mortality:</w:t>
      </w:r>
      <w:r w:rsidRPr="00235F90">
        <w:rPr>
          <w:rFonts w:cs="Times New Roman"/>
          <w:sz w:val="22"/>
          <w:szCs w:val="22"/>
          <w:lang w:val="vi-VN"/>
        </w:rPr>
        <w:t xml:space="preserve"> </w:t>
      </w:r>
      <w:r w:rsidRPr="00235F90">
        <w:rPr>
          <w:rFonts w:cs="Times New Roman"/>
          <w:sz w:val="22"/>
          <w:szCs w:val="22"/>
        </w:rPr>
        <w:t>There were 2 postoperative deaths (2.9%). The first patient died from respiratory complications, and the second from chylous leak leading to pneumonia and death. Van Kooten R. T. evaluated the association of 15 factors with 30-day hospital mortality, identifying ASA ≥ III, cardiovascular comorbidities, age ≥ 70, and BMI 18.5 – 25 kg/m² as risk factors.</w:t>
      </w:r>
    </w:p>
    <w:p w14:paraId="3F2CC7D9" w14:textId="5D8CF857" w:rsidR="00B66987" w:rsidRDefault="004630D1" w:rsidP="00AE62B8">
      <w:pPr>
        <w:spacing w:line="300" w:lineRule="exact"/>
        <w:jc w:val="both"/>
        <w:rPr>
          <w:rFonts w:cs="Times New Roman"/>
          <w:b/>
          <w:bCs/>
          <w:i/>
          <w:iCs/>
          <w:sz w:val="22"/>
          <w:szCs w:val="22"/>
        </w:rPr>
      </w:pPr>
      <w:r w:rsidRPr="004630D1">
        <w:rPr>
          <w:rFonts w:cs="Times New Roman"/>
          <w:b/>
          <w:bCs/>
          <w:i/>
          <w:iCs/>
          <w:sz w:val="22"/>
          <w:szCs w:val="22"/>
        </w:rPr>
        <w:t xml:space="preserve">4.3.4. </w:t>
      </w:r>
      <w:r w:rsidR="006A3D19">
        <w:rPr>
          <w:rFonts w:cs="Times New Roman"/>
          <w:b/>
          <w:bCs/>
          <w:i/>
          <w:iCs/>
          <w:sz w:val="22"/>
          <w:szCs w:val="22"/>
        </w:rPr>
        <w:t>R</w:t>
      </w:r>
      <w:r w:rsidR="00012AC0" w:rsidRPr="004630D1">
        <w:rPr>
          <w:rFonts w:cs="Times New Roman"/>
          <w:b/>
          <w:bCs/>
          <w:i/>
          <w:iCs/>
          <w:sz w:val="22"/>
          <w:szCs w:val="22"/>
        </w:rPr>
        <w:t xml:space="preserve">elation of </w:t>
      </w:r>
      <w:r w:rsidR="006A3D19">
        <w:rPr>
          <w:rFonts w:cs="Times New Roman"/>
          <w:b/>
          <w:bCs/>
          <w:i/>
          <w:iCs/>
          <w:sz w:val="22"/>
          <w:szCs w:val="22"/>
        </w:rPr>
        <w:t>ICG</w:t>
      </w:r>
      <w:r w:rsidR="00012AC0" w:rsidRPr="004630D1">
        <w:rPr>
          <w:rFonts w:cs="Times New Roman"/>
          <w:b/>
          <w:bCs/>
          <w:i/>
          <w:iCs/>
          <w:sz w:val="22"/>
          <w:szCs w:val="22"/>
        </w:rPr>
        <w:t xml:space="preserve"> signal time</w:t>
      </w:r>
      <w:r w:rsidR="00A537A8" w:rsidRPr="00A537A8">
        <w:rPr>
          <w:rFonts w:cs="Times New Roman"/>
          <w:sz w:val="22"/>
          <w:szCs w:val="22"/>
        </w:rPr>
        <w:t xml:space="preserve"> </w:t>
      </w:r>
      <w:r w:rsidR="00A537A8" w:rsidRPr="00A537A8">
        <w:rPr>
          <w:rFonts w:cs="Times New Roman"/>
          <w:b/>
          <w:bCs/>
          <w:i/>
          <w:iCs/>
          <w:sz w:val="22"/>
          <w:szCs w:val="22"/>
        </w:rPr>
        <w:t>and speed</w:t>
      </w:r>
      <w:r w:rsidR="00012AC0" w:rsidRPr="004630D1">
        <w:rPr>
          <w:rFonts w:cs="Times New Roman"/>
          <w:b/>
          <w:bCs/>
          <w:i/>
          <w:iCs/>
          <w:sz w:val="22"/>
          <w:szCs w:val="22"/>
        </w:rPr>
        <w:t xml:space="preserve"> with anastomotic leak</w:t>
      </w:r>
    </w:p>
    <w:p w14:paraId="402A78E2" w14:textId="67617E38" w:rsidR="00A537A8" w:rsidRPr="00A537A8" w:rsidRDefault="00A537A8" w:rsidP="00A537A8">
      <w:pPr>
        <w:spacing w:line="300" w:lineRule="exact"/>
        <w:ind w:firstLine="567"/>
        <w:jc w:val="both"/>
        <w:rPr>
          <w:rFonts w:cs="Times New Roman"/>
          <w:i/>
          <w:iCs/>
          <w:sz w:val="22"/>
          <w:szCs w:val="22"/>
        </w:rPr>
      </w:pPr>
      <w:r w:rsidRPr="00A537A8">
        <w:rPr>
          <w:rFonts w:cs="Times New Roman"/>
          <w:i/>
          <w:iCs/>
          <w:sz w:val="22"/>
          <w:szCs w:val="22"/>
        </w:rPr>
        <w:t>* Relation of ICG signal time</w:t>
      </w:r>
      <w:r w:rsidRPr="00A537A8">
        <w:rPr>
          <w:rFonts w:cs="Times New Roman"/>
          <w:sz w:val="22"/>
          <w:szCs w:val="22"/>
        </w:rPr>
        <w:t xml:space="preserve"> </w:t>
      </w:r>
      <w:r w:rsidRPr="00A537A8">
        <w:rPr>
          <w:rFonts w:cs="Times New Roman"/>
          <w:i/>
          <w:iCs/>
          <w:sz w:val="22"/>
          <w:szCs w:val="22"/>
        </w:rPr>
        <w:t>with anastomotic leak</w:t>
      </w:r>
    </w:p>
    <w:p w14:paraId="33FBB1D7" w14:textId="77777777" w:rsidR="00940F75" w:rsidRPr="00235F90" w:rsidRDefault="00B66987" w:rsidP="00AE62B8">
      <w:pPr>
        <w:spacing w:line="300" w:lineRule="exact"/>
        <w:ind w:firstLine="567"/>
        <w:jc w:val="both"/>
        <w:rPr>
          <w:rFonts w:cs="Times New Roman"/>
          <w:sz w:val="22"/>
          <w:szCs w:val="22"/>
        </w:rPr>
      </w:pPr>
      <w:r w:rsidRPr="00235F90">
        <w:rPr>
          <w:rFonts w:cs="Times New Roman"/>
          <w:spacing w:val="-2"/>
          <w:sz w:val="22"/>
          <w:szCs w:val="22"/>
        </w:rPr>
        <w:t xml:space="preserve">80% </w:t>
      </w:r>
      <w:r w:rsidR="00940F75" w:rsidRPr="00235F90">
        <w:rPr>
          <w:rFonts w:cs="Times New Roman"/>
          <w:sz w:val="22"/>
          <w:szCs w:val="22"/>
        </w:rPr>
        <w:t>of patients with anastomotic leaks were in the ischemic gastric conduit group, while 20% were in the well-perfused group. The rate of anastomotic leaks in the ischemic distal gastric conduit group was higher than in the non-ischemic group (p = 0.01). Patients with ischemic distal gastric conduits had the ischemic parts completely resected before the anastomosis. However, the anastomotic leak rate remained high in this group, likely because anastomotic leaks are influenced by many factors, with perfusion being one of the most critical.</w:t>
      </w:r>
    </w:p>
    <w:p w14:paraId="59E24F0F" w14:textId="77777777" w:rsidR="00940F75" w:rsidRPr="00235F90" w:rsidRDefault="00940F75" w:rsidP="00AE62B8">
      <w:pPr>
        <w:spacing w:line="300" w:lineRule="exact"/>
        <w:ind w:firstLine="567"/>
        <w:jc w:val="both"/>
        <w:rPr>
          <w:rFonts w:cs="Times New Roman"/>
          <w:sz w:val="22"/>
          <w:szCs w:val="22"/>
        </w:rPr>
      </w:pPr>
      <w:r w:rsidRPr="00235F90">
        <w:rPr>
          <w:rFonts w:cs="Times New Roman"/>
          <w:sz w:val="22"/>
          <w:szCs w:val="22"/>
        </w:rPr>
        <w:t>Patients with preoperative anemia had a higher rate of anastomotic leaks compared to those without preoperative anemia (p = 0.023). Additionally, patients with a gastric conduit width &lt; 5 cm had a higher rate of esophagogastric anastomotic leaks compared to those with a conduit width ≥ 5 cm (p = 0.005). This explains why 17 patients with ischemic gastric conduits who had the ischemic parts resected still had a higher anastomotic leak rate than those without ischemic conduits.</w:t>
      </w:r>
    </w:p>
    <w:p w14:paraId="59FFD700" w14:textId="77777777" w:rsidR="00940F75" w:rsidRPr="00235F90" w:rsidRDefault="00940F75" w:rsidP="00AE62B8">
      <w:pPr>
        <w:spacing w:line="300" w:lineRule="exact"/>
        <w:ind w:firstLine="567"/>
        <w:jc w:val="both"/>
        <w:rPr>
          <w:rFonts w:cs="Times New Roman"/>
          <w:sz w:val="22"/>
          <w:szCs w:val="22"/>
        </w:rPr>
      </w:pPr>
      <w:r w:rsidRPr="00235F90">
        <w:rPr>
          <w:rFonts w:cs="Times New Roman"/>
          <w:sz w:val="22"/>
          <w:szCs w:val="22"/>
        </w:rPr>
        <w:t xml:space="preserve">Multivariate logistic regression analysis showed that the larger the proportion of ischemic distal gastric conduit, the higher the rate of anastomotic leaks (OR = 59.27; 95% CI = 1.25 – 2802.03; p = 0.04). In summary, gastric conduit perfusion is a crucial factor related to the rate of </w:t>
      </w:r>
      <w:r w:rsidRPr="00235F90">
        <w:rPr>
          <w:rFonts w:cs="Times New Roman"/>
          <w:sz w:val="22"/>
          <w:szCs w:val="22"/>
        </w:rPr>
        <w:lastRenderedPageBreak/>
        <w:t>anastomotic leaks post-surgery. Well-perfused gastric conduits have a lower leak rate compared to poorly perfused ones.</w:t>
      </w:r>
    </w:p>
    <w:p w14:paraId="46E81210" w14:textId="22340B14" w:rsidR="00B66987" w:rsidRPr="006A3D19" w:rsidRDefault="00B66987" w:rsidP="00A537A8">
      <w:pPr>
        <w:spacing w:line="300" w:lineRule="exact"/>
        <w:ind w:firstLine="567"/>
        <w:jc w:val="both"/>
        <w:rPr>
          <w:rFonts w:cs="Times New Roman"/>
          <w:i/>
          <w:iCs/>
          <w:sz w:val="22"/>
          <w:szCs w:val="22"/>
        </w:rPr>
      </w:pPr>
      <w:r w:rsidRPr="006A3D19">
        <w:rPr>
          <w:rFonts w:cs="Times New Roman"/>
          <w:i/>
          <w:iCs/>
          <w:sz w:val="22"/>
          <w:szCs w:val="22"/>
        </w:rPr>
        <w:t xml:space="preserve">* </w:t>
      </w:r>
      <w:r w:rsidR="006A3D19" w:rsidRPr="006A3D19">
        <w:rPr>
          <w:rFonts w:cs="Times New Roman"/>
          <w:i/>
          <w:iCs/>
          <w:sz w:val="22"/>
          <w:szCs w:val="22"/>
        </w:rPr>
        <w:t>R</w:t>
      </w:r>
      <w:r w:rsidR="00012AC0" w:rsidRPr="006A3D19">
        <w:rPr>
          <w:rFonts w:cs="Times New Roman"/>
          <w:i/>
          <w:iCs/>
          <w:sz w:val="22"/>
          <w:szCs w:val="22"/>
        </w:rPr>
        <w:t xml:space="preserve">elation of </w:t>
      </w:r>
      <w:r w:rsidR="006A3D19" w:rsidRPr="006A3D19">
        <w:rPr>
          <w:rFonts w:cs="Times New Roman"/>
          <w:i/>
          <w:iCs/>
          <w:sz w:val="22"/>
          <w:szCs w:val="22"/>
        </w:rPr>
        <w:t>ICG</w:t>
      </w:r>
      <w:r w:rsidR="00012AC0" w:rsidRPr="006A3D19">
        <w:rPr>
          <w:rFonts w:cs="Times New Roman"/>
          <w:i/>
          <w:iCs/>
          <w:sz w:val="22"/>
          <w:szCs w:val="22"/>
        </w:rPr>
        <w:t xml:space="preserve"> signal speed with anastomotic leak</w:t>
      </w:r>
    </w:p>
    <w:p w14:paraId="5009BB57" w14:textId="41C4F600" w:rsidR="00940F75" w:rsidRPr="00235F90" w:rsidRDefault="00940F75" w:rsidP="00AE62B8">
      <w:pPr>
        <w:spacing w:line="300" w:lineRule="exact"/>
        <w:ind w:firstLine="567"/>
        <w:jc w:val="both"/>
        <w:rPr>
          <w:rFonts w:cs="Times New Roman"/>
          <w:sz w:val="22"/>
          <w:szCs w:val="22"/>
        </w:rPr>
      </w:pPr>
      <w:r w:rsidRPr="00235F90">
        <w:rPr>
          <w:rFonts w:cs="Times New Roman"/>
          <w:sz w:val="22"/>
          <w:szCs w:val="22"/>
        </w:rPr>
        <w:t>The speed of ICG appearance in the gastric conduit in the anastomotic leak group was slower compared to the non-leak group (p ≤ 0.05). The ICG signal speed in the gastric conduit for the leak group was 0.5 cm/s, slower than 1.3 cm/s for the non-leak group. Specifically, the ICG signal speed in segment VBC of the gastric conduit was slower in the leak group compared to the non-leak group. Ischemia of the gastric conduit often occurs in segment BC, while the pyloric and antral parts are usually well-perfused. Kitagawa H. found that an ICG signal speed &lt; 2.07 cm/s indicates poor perfusion, and &gt; 2.07 cm/s indicates good perfusion, with the ICG signal time in the gastric conduit appearing within 30</w:t>
      </w:r>
      <w:r w:rsidR="00E63E67">
        <w:rPr>
          <w:rFonts w:cs="Times New Roman"/>
          <w:sz w:val="22"/>
          <w:szCs w:val="22"/>
        </w:rPr>
        <w:t xml:space="preserve"> </w:t>
      </w:r>
      <w:r w:rsidRPr="00235F90">
        <w:rPr>
          <w:rFonts w:cs="Times New Roman"/>
          <w:sz w:val="22"/>
          <w:szCs w:val="22"/>
        </w:rPr>
        <w:t>-</w:t>
      </w:r>
      <w:r w:rsidR="00E63E67">
        <w:rPr>
          <w:rFonts w:cs="Times New Roman"/>
          <w:sz w:val="22"/>
          <w:szCs w:val="22"/>
        </w:rPr>
        <w:t xml:space="preserve"> </w:t>
      </w:r>
      <w:r w:rsidRPr="00235F90">
        <w:rPr>
          <w:rFonts w:cs="Times New Roman"/>
          <w:sz w:val="22"/>
          <w:szCs w:val="22"/>
        </w:rPr>
        <w:t>90 seconds.</w:t>
      </w:r>
    </w:p>
    <w:p w14:paraId="2064D60B" w14:textId="77777777" w:rsidR="00940F75" w:rsidRPr="00235F90" w:rsidRDefault="00940F75" w:rsidP="00AE62B8">
      <w:pPr>
        <w:spacing w:line="300" w:lineRule="exact"/>
        <w:ind w:firstLine="567"/>
        <w:jc w:val="both"/>
        <w:rPr>
          <w:rFonts w:cs="Times New Roman"/>
          <w:sz w:val="22"/>
          <w:szCs w:val="22"/>
        </w:rPr>
      </w:pPr>
      <w:bookmarkStart w:id="167" w:name="_Toc177020627"/>
      <w:r w:rsidRPr="00235F90">
        <w:rPr>
          <w:rFonts w:cs="Times New Roman"/>
          <w:sz w:val="22"/>
          <w:szCs w:val="22"/>
        </w:rPr>
        <w:t>80% of patients with anastomotic leaks were in the slow group, while 20% were in the equivalent group, with this difference being statistically significant (p = 0.01). Koyanagi K. et al. found that the leak rate was higher in the slow group compared to the equivalent group (p &lt; 0.001). The author also demonstrated that an ICG signal speed in the gastric conduit wall &lt; 1.76 cm/s had a higher leak rate compared to speeds &gt; 1.76 cm/s.</w:t>
      </w:r>
    </w:p>
    <w:p w14:paraId="57742AE1" w14:textId="432196B8" w:rsidR="00B66987" w:rsidRPr="004630D1" w:rsidRDefault="00B66987" w:rsidP="00AE62B8">
      <w:pPr>
        <w:spacing w:line="300" w:lineRule="exact"/>
        <w:jc w:val="both"/>
        <w:rPr>
          <w:rFonts w:cs="Times New Roman"/>
          <w:b/>
          <w:bCs/>
          <w:i/>
          <w:iCs/>
          <w:sz w:val="22"/>
          <w:szCs w:val="22"/>
          <w:lang w:val="vi-VN"/>
        </w:rPr>
      </w:pPr>
      <w:r w:rsidRPr="004630D1">
        <w:rPr>
          <w:rFonts w:cs="Times New Roman"/>
          <w:b/>
          <w:bCs/>
          <w:i/>
          <w:iCs/>
          <w:sz w:val="22"/>
          <w:szCs w:val="22"/>
          <w:lang w:val="vi-VN"/>
        </w:rPr>
        <w:t>4.3.</w:t>
      </w:r>
      <w:r w:rsidR="004630D1" w:rsidRPr="004630D1">
        <w:rPr>
          <w:rFonts w:cs="Times New Roman"/>
          <w:b/>
          <w:bCs/>
          <w:i/>
          <w:iCs/>
          <w:sz w:val="22"/>
          <w:szCs w:val="22"/>
        </w:rPr>
        <w:t>5</w:t>
      </w:r>
      <w:r w:rsidRPr="004630D1">
        <w:rPr>
          <w:rFonts w:cs="Times New Roman"/>
          <w:b/>
          <w:bCs/>
          <w:i/>
          <w:iCs/>
          <w:sz w:val="22"/>
          <w:szCs w:val="22"/>
          <w:lang w:val="vi-VN"/>
        </w:rPr>
        <w:t xml:space="preserve">. </w:t>
      </w:r>
      <w:bookmarkEnd w:id="167"/>
      <w:r w:rsidR="00A537A8">
        <w:rPr>
          <w:rFonts w:cs="Times New Roman"/>
          <w:b/>
          <w:bCs/>
          <w:i/>
          <w:iCs/>
          <w:sz w:val="22"/>
          <w:szCs w:val="22"/>
        </w:rPr>
        <w:t>A</w:t>
      </w:r>
      <w:r w:rsidR="00012AC0" w:rsidRPr="004630D1">
        <w:rPr>
          <w:rFonts w:cs="Times New Roman"/>
          <w:b/>
          <w:bCs/>
          <w:i/>
          <w:iCs/>
          <w:sz w:val="22"/>
          <w:szCs w:val="22"/>
        </w:rPr>
        <w:t>nastomosis stricture and factors related to stricture</w:t>
      </w:r>
    </w:p>
    <w:p w14:paraId="1E9DCD23" w14:textId="77777777" w:rsidR="00706116" w:rsidRPr="00CC011F" w:rsidRDefault="00706116" w:rsidP="00AE62B8">
      <w:pPr>
        <w:pStyle w:val="A21"/>
        <w:spacing w:line="300" w:lineRule="exact"/>
        <w:ind w:firstLine="567"/>
        <w:rPr>
          <w:b w:val="0"/>
          <w:bCs w:val="0"/>
          <w:i w:val="0"/>
          <w:iCs/>
          <w:spacing w:val="-4"/>
          <w:sz w:val="22"/>
          <w:szCs w:val="22"/>
        </w:rPr>
      </w:pPr>
      <w:bookmarkStart w:id="168" w:name="_Toc177020628"/>
      <w:bookmarkEnd w:id="157"/>
      <w:r w:rsidRPr="00CC011F">
        <w:rPr>
          <w:b w:val="0"/>
          <w:bCs w:val="0"/>
          <w:i w:val="0"/>
          <w:iCs/>
          <w:spacing w:val="-4"/>
          <w:sz w:val="22"/>
          <w:szCs w:val="22"/>
        </w:rPr>
        <w:t xml:space="preserve">Patients underwent follow-up endoscopy to assess anastomotic damage. There were 23 patients with postoperative anastomosis stricture: 15 had mild stricture, 3 had moderate, and 5 had severe stricture. The relation between postoperative esophagogastric anastomosis stricture and various factors showed that poorly perfused gastric conduits had a higher stricture rate compared to non-stricture (26.1% vs. 19.0%). Conversely, well-perfused gastric conduits had a lower stricture rate compared to non-stricture (73.9% vs. 81%), although this difference was not statistically significant (p = 0.54). Wu G. et al. reported that poor perfusion of the esophagogastric anastomosis increased the probability of stricture because reduced oxygen supply </w:t>
      </w:r>
      <w:r w:rsidRPr="00CC011F">
        <w:rPr>
          <w:b w:val="0"/>
          <w:bCs w:val="0"/>
          <w:i w:val="0"/>
          <w:iCs/>
          <w:spacing w:val="-4"/>
          <w:sz w:val="22"/>
          <w:szCs w:val="22"/>
        </w:rPr>
        <w:lastRenderedPageBreak/>
        <w:t>promotes local anaerobic metabolism and stimulates connective tissue hyperplasia. Joosten J. J. found that the stricture rate was 15% in the non-ICG group and 7% in the ICG group. Shishido Y. showed a significantly lower stricture rate in the ICG group compared to the non-ICG group. Conversely, Banks K. C. found no significant difference in the stricture rate between the ICG and non-ICG groups.</w:t>
      </w:r>
    </w:p>
    <w:bookmarkEnd w:id="168"/>
    <w:p w14:paraId="26D37190" w14:textId="62B199A9" w:rsidR="00B66987" w:rsidRPr="00235F90" w:rsidRDefault="00F50190" w:rsidP="00AE62B8">
      <w:pPr>
        <w:pStyle w:val="A21"/>
        <w:spacing w:line="300" w:lineRule="exact"/>
        <w:ind w:firstLine="720"/>
        <w:jc w:val="center"/>
        <w:rPr>
          <w:i w:val="0"/>
          <w:iCs/>
          <w:sz w:val="22"/>
          <w:szCs w:val="22"/>
          <w:lang w:val="vi-VN"/>
        </w:rPr>
      </w:pPr>
      <w:r>
        <w:rPr>
          <w:i w:val="0"/>
          <w:iCs/>
          <w:sz w:val="22"/>
          <w:szCs w:val="22"/>
          <w:lang w:val="en-US"/>
        </w:rPr>
        <w:t>C</w:t>
      </w:r>
      <w:r w:rsidR="00706116" w:rsidRPr="00235F90">
        <w:rPr>
          <w:i w:val="0"/>
          <w:iCs/>
          <w:sz w:val="22"/>
          <w:szCs w:val="22"/>
          <w:lang w:val="vi-VN"/>
        </w:rPr>
        <w:t>ONCLUSION</w:t>
      </w:r>
    </w:p>
    <w:p w14:paraId="18B85D7C" w14:textId="248316A7" w:rsidR="00706116" w:rsidRDefault="00706116" w:rsidP="00AE62B8">
      <w:pPr>
        <w:pStyle w:val="A21"/>
        <w:spacing w:line="300" w:lineRule="exact"/>
        <w:rPr>
          <w:b w:val="0"/>
          <w:bCs w:val="0"/>
          <w:i w:val="0"/>
          <w:iCs/>
          <w:sz w:val="22"/>
          <w:szCs w:val="22"/>
        </w:rPr>
      </w:pPr>
      <w:r w:rsidRPr="00235F90">
        <w:rPr>
          <w:b w:val="0"/>
          <w:bCs w:val="0"/>
          <w:i w:val="0"/>
          <w:iCs/>
          <w:sz w:val="22"/>
          <w:szCs w:val="22"/>
        </w:rPr>
        <w:t xml:space="preserve">Through the study of 70 patients with esophageal carcinoma who underwent gastric </w:t>
      </w:r>
      <w:r w:rsidR="00975CBC">
        <w:rPr>
          <w:b w:val="0"/>
          <w:bCs w:val="0"/>
          <w:i w:val="0"/>
          <w:iCs/>
          <w:sz w:val="22"/>
          <w:szCs w:val="22"/>
        </w:rPr>
        <w:t>conduit</w:t>
      </w:r>
      <w:r w:rsidRPr="00235F90">
        <w:rPr>
          <w:b w:val="0"/>
          <w:bCs w:val="0"/>
          <w:i w:val="0"/>
          <w:iCs/>
          <w:sz w:val="22"/>
          <w:szCs w:val="22"/>
        </w:rPr>
        <w:t xml:space="preserve"> reconstruction surgery using indocyanine green (ICG) at 108 Central Military Hospital and 103 Military Hospital from June 2022 to June 2024, we have the following conclusions:</w:t>
      </w:r>
    </w:p>
    <w:p w14:paraId="38B8D1A5" w14:textId="731C1518" w:rsidR="001768E2" w:rsidRPr="001768E2" w:rsidRDefault="001768E2" w:rsidP="001768E2">
      <w:pPr>
        <w:pStyle w:val="A21"/>
        <w:spacing w:line="300" w:lineRule="exact"/>
        <w:rPr>
          <w:i w:val="0"/>
          <w:iCs/>
          <w:sz w:val="22"/>
          <w:szCs w:val="22"/>
          <w:lang w:val="pt-BR"/>
        </w:rPr>
      </w:pPr>
      <w:r w:rsidRPr="001768E2">
        <w:rPr>
          <w:i w:val="0"/>
          <w:iCs/>
          <w:sz w:val="22"/>
          <w:szCs w:val="22"/>
          <w:lang w:val="pt-BR"/>
        </w:rPr>
        <w:t xml:space="preserve">1. Characteristics of gastric </w:t>
      </w:r>
      <w:r w:rsidR="00975CBC">
        <w:rPr>
          <w:i w:val="0"/>
          <w:iCs/>
          <w:sz w:val="22"/>
          <w:szCs w:val="22"/>
          <w:lang w:val="pt-BR"/>
        </w:rPr>
        <w:t>conduit</w:t>
      </w:r>
      <w:r w:rsidRPr="001768E2">
        <w:rPr>
          <w:i w:val="0"/>
          <w:iCs/>
          <w:sz w:val="22"/>
          <w:szCs w:val="22"/>
          <w:lang w:val="pt-BR"/>
        </w:rPr>
        <w:t xml:space="preserve"> reconstruction using </w:t>
      </w:r>
      <w:r w:rsidR="00D73D8B">
        <w:rPr>
          <w:i w:val="0"/>
          <w:iCs/>
          <w:sz w:val="22"/>
          <w:szCs w:val="22"/>
          <w:lang w:val="pt-BR"/>
        </w:rPr>
        <w:t>ICG</w:t>
      </w:r>
    </w:p>
    <w:p w14:paraId="254F679B" w14:textId="2D43D0B2" w:rsidR="001768E2" w:rsidRPr="001768E2" w:rsidRDefault="001768E2" w:rsidP="001768E2">
      <w:pPr>
        <w:pStyle w:val="A21"/>
        <w:spacing w:line="300" w:lineRule="exact"/>
        <w:rPr>
          <w:b w:val="0"/>
          <w:bCs w:val="0"/>
          <w:i w:val="0"/>
          <w:iCs/>
          <w:sz w:val="22"/>
          <w:szCs w:val="22"/>
          <w:lang w:val="pt-BR"/>
        </w:rPr>
      </w:pPr>
      <w:r w:rsidRPr="001768E2">
        <w:rPr>
          <w:b w:val="0"/>
          <w:bCs w:val="0"/>
          <w:i w:val="0"/>
          <w:iCs/>
          <w:sz w:val="22"/>
          <w:szCs w:val="22"/>
          <w:lang w:val="pt-BR"/>
        </w:rPr>
        <w:t xml:space="preserve">- Gastric </w:t>
      </w:r>
      <w:r w:rsidR="00975CBC">
        <w:rPr>
          <w:b w:val="0"/>
          <w:bCs w:val="0"/>
          <w:i w:val="0"/>
          <w:iCs/>
          <w:sz w:val="22"/>
          <w:szCs w:val="22"/>
          <w:lang w:val="pt-BR"/>
        </w:rPr>
        <w:t>conduit</w:t>
      </w:r>
      <w:r w:rsidRPr="001768E2">
        <w:rPr>
          <w:b w:val="0"/>
          <w:bCs w:val="0"/>
          <w:i w:val="0"/>
          <w:iCs/>
          <w:sz w:val="22"/>
          <w:szCs w:val="22"/>
          <w:lang w:val="pt-BR"/>
        </w:rPr>
        <w:t xml:space="preserve"> reconstruction using ICG is a safe technique, easy to perform, and performed smoothly according to the procedure.</w:t>
      </w:r>
    </w:p>
    <w:p w14:paraId="724675C7" w14:textId="77777777" w:rsidR="001768E2" w:rsidRPr="001768E2" w:rsidRDefault="001768E2" w:rsidP="001768E2">
      <w:pPr>
        <w:pStyle w:val="A21"/>
        <w:spacing w:line="300" w:lineRule="exact"/>
        <w:rPr>
          <w:b w:val="0"/>
          <w:bCs w:val="0"/>
          <w:i w:val="0"/>
          <w:iCs/>
          <w:sz w:val="22"/>
          <w:szCs w:val="22"/>
          <w:lang w:val="pt-BR"/>
        </w:rPr>
      </w:pPr>
      <w:r w:rsidRPr="001768E2">
        <w:rPr>
          <w:b w:val="0"/>
          <w:bCs w:val="0"/>
          <w:i w:val="0"/>
          <w:iCs/>
          <w:sz w:val="22"/>
          <w:szCs w:val="22"/>
          <w:lang w:val="pt-BR"/>
        </w:rPr>
        <w:t>No patient had any adverse events or complications due to ICG use.</w:t>
      </w:r>
    </w:p>
    <w:p w14:paraId="142156A5" w14:textId="1C8AF9F3" w:rsidR="001768E2" w:rsidRPr="001768E2" w:rsidRDefault="001768E2" w:rsidP="001768E2">
      <w:pPr>
        <w:pStyle w:val="A21"/>
        <w:spacing w:line="300" w:lineRule="exact"/>
        <w:rPr>
          <w:b w:val="0"/>
          <w:bCs w:val="0"/>
          <w:i w:val="0"/>
          <w:iCs/>
          <w:sz w:val="22"/>
          <w:szCs w:val="22"/>
          <w:lang w:val="pt-BR"/>
        </w:rPr>
      </w:pPr>
      <w:r w:rsidRPr="001768E2">
        <w:rPr>
          <w:b w:val="0"/>
          <w:bCs w:val="0"/>
          <w:i w:val="0"/>
          <w:iCs/>
          <w:sz w:val="22"/>
          <w:szCs w:val="22"/>
          <w:lang w:val="pt-BR"/>
        </w:rPr>
        <w:t xml:space="preserve">Injecting ICG at a dose of 2.5 mg/time into the right external jugular vein or the cephalic vein of the right elbow, 100% of patients had clear ICG signals to assess gastric </w:t>
      </w:r>
      <w:r w:rsidR="00975CBC">
        <w:rPr>
          <w:b w:val="0"/>
          <w:bCs w:val="0"/>
          <w:i w:val="0"/>
          <w:iCs/>
          <w:sz w:val="22"/>
          <w:szCs w:val="22"/>
          <w:lang w:val="pt-BR"/>
        </w:rPr>
        <w:t>conduit</w:t>
      </w:r>
      <w:r w:rsidRPr="001768E2">
        <w:rPr>
          <w:b w:val="0"/>
          <w:bCs w:val="0"/>
          <w:i w:val="0"/>
          <w:iCs/>
          <w:sz w:val="22"/>
          <w:szCs w:val="22"/>
          <w:lang w:val="pt-BR"/>
        </w:rPr>
        <w:t xml:space="preserve"> perfusion.</w:t>
      </w:r>
    </w:p>
    <w:p w14:paraId="5E05BB73" w14:textId="124A1061" w:rsidR="001768E2" w:rsidRPr="001768E2" w:rsidRDefault="001768E2" w:rsidP="001768E2">
      <w:pPr>
        <w:pStyle w:val="A21"/>
        <w:spacing w:line="300" w:lineRule="exact"/>
        <w:rPr>
          <w:b w:val="0"/>
          <w:bCs w:val="0"/>
          <w:i w:val="0"/>
          <w:iCs/>
          <w:sz w:val="22"/>
          <w:szCs w:val="22"/>
          <w:lang w:val="pt-BR"/>
        </w:rPr>
      </w:pPr>
      <w:r w:rsidRPr="001768E2">
        <w:rPr>
          <w:b w:val="0"/>
          <w:bCs w:val="0"/>
          <w:i w:val="0"/>
          <w:iCs/>
          <w:sz w:val="22"/>
          <w:szCs w:val="22"/>
          <w:lang w:val="pt-BR"/>
        </w:rPr>
        <w:t xml:space="preserve">The large replacement gastric </w:t>
      </w:r>
      <w:r w:rsidR="00975CBC">
        <w:rPr>
          <w:b w:val="0"/>
          <w:bCs w:val="0"/>
          <w:i w:val="0"/>
          <w:iCs/>
          <w:sz w:val="22"/>
          <w:szCs w:val="22"/>
          <w:lang w:val="pt-BR"/>
        </w:rPr>
        <w:t>conduit</w:t>
      </w:r>
      <w:r w:rsidRPr="001768E2">
        <w:rPr>
          <w:b w:val="0"/>
          <w:bCs w:val="0"/>
          <w:i w:val="0"/>
          <w:iCs/>
          <w:sz w:val="22"/>
          <w:szCs w:val="22"/>
          <w:lang w:val="pt-BR"/>
        </w:rPr>
        <w:t xml:space="preserve"> had an average width of 5.1 ± 0.2 cm and an average length of 31.4 ± 1.3 cm.</w:t>
      </w:r>
    </w:p>
    <w:p w14:paraId="1CF51DDF" w14:textId="170BDBC0" w:rsidR="001768E2" w:rsidRPr="001768E2" w:rsidRDefault="001768E2" w:rsidP="001768E2">
      <w:pPr>
        <w:pStyle w:val="A21"/>
        <w:spacing w:line="300" w:lineRule="exact"/>
        <w:rPr>
          <w:b w:val="0"/>
          <w:bCs w:val="0"/>
          <w:i w:val="0"/>
          <w:iCs/>
          <w:sz w:val="22"/>
          <w:szCs w:val="22"/>
          <w:lang w:val="pt-BR"/>
        </w:rPr>
      </w:pPr>
      <w:r w:rsidRPr="001768E2">
        <w:rPr>
          <w:b w:val="0"/>
          <w:bCs w:val="0"/>
          <w:i w:val="0"/>
          <w:iCs/>
          <w:sz w:val="22"/>
          <w:szCs w:val="22"/>
          <w:lang w:val="pt-BR"/>
        </w:rPr>
        <w:t xml:space="preserve">- Gastric </w:t>
      </w:r>
      <w:r w:rsidR="00975CBC">
        <w:rPr>
          <w:b w:val="0"/>
          <w:bCs w:val="0"/>
          <w:i w:val="0"/>
          <w:iCs/>
          <w:sz w:val="22"/>
          <w:szCs w:val="22"/>
          <w:lang w:val="pt-BR"/>
        </w:rPr>
        <w:t>conduit</w:t>
      </w:r>
      <w:r w:rsidRPr="001768E2">
        <w:rPr>
          <w:b w:val="0"/>
          <w:bCs w:val="0"/>
          <w:i w:val="0"/>
          <w:iCs/>
          <w:sz w:val="22"/>
          <w:szCs w:val="22"/>
          <w:lang w:val="pt-BR"/>
        </w:rPr>
        <w:t xml:space="preserve"> reconstruction using ICG helps assess gastric </w:t>
      </w:r>
      <w:r w:rsidR="00975CBC">
        <w:rPr>
          <w:b w:val="0"/>
          <w:bCs w:val="0"/>
          <w:i w:val="0"/>
          <w:iCs/>
          <w:sz w:val="22"/>
          <w:szCs w:val="22"/>
          <w:lang w:val="pt-BR"/>
        </w:rPr>
        <w:t>conduit</w:t>
      </w:r>
      <w:r w:rsidRPr="001768E2">
        <w:rPr>
          <w:b w:val="0"/>
          <w:bCs w:val="0"/>
          <w:i w:val="0"/>
          <w:iCs/>
          <w:sz w:val="22"/>
          <w:szCs w:val="22"/>
          <w:lang w:val="pt-BR"/>
        </w:rPr>
        <w:t xml:space="preserve"> perfusion more accurately than observation.</w:t>
      </w:r>
    </w:p>
    <w:p w14:paraId="0287A77E" w14:textId="5F3A0951" w:rsidR="001768E2" w:rsidRPr="001768E2" w:rsidRDefault="001768E2" w:rsidP="001768E2">
      <w:pPr>
        <w:pStyle w:val="A21"/>
        <w:spacing w:line="300" w:lineRule="exact"/>
        <w:rPr>
          <w:b w:val="0"/>
          <w:bCs w:val="0"/>
          <w:i w:val="0"/>
          <w:iCs/>
          <w:sz w:val="22"/>
          <w:szCs w:val="22"/>
          <w:lang w:val="pt-BR"/>
        </w:rPr>
      </w:pPr>
      <w:r w:rsidRPr="001768E2">
        <w:rPr>
          <w:b w:val="0"/>
          <w:bCs w:val="0"/>
          <w:i w:val="0"/>
          <w:iCs/>
          <w:sz w:val="22"/>
          <w:szCs w:val="22"/>
          <w:lang w:val="pt-BR"/>
        </w:rPr>
        <w:t xml:space="preserve">ICG helps identify 8 more patients with anemic gastric </w:t>
      </w:r>
      <w:r w:rsidR="00975CBC">
        <w:rPr>
          <w:b w:val="0"/>
          <w:bCs w:val="0"/>
          <w:i w:val="0"/>
          <w:iCs/>
          <w:sz w:val="22"/>
          <w:szCs w:val="22"/>
          <w:lang w:val="pt-BR"/>
        </w:rPr>
        <w:t>conduit</w:t>
      </w:r>
      <w:r w:rsidRPr="001768E2">
        <w:rPr>
          <w:b w:val="0"/>
          <w:bCs w:val="0"/>
          <w:i w:val="0"/>
          <w:iCs/>
          <w:sz w:val="22"/>
          <w:szCs w:val="22"/>
          <w:lang w:val="pt-BR"/>
        </w:rPr>
        <w:t>s that could not be identified by observation.</w:t>
      </w:r>
    </w:p>
    <w:p w14:paraId="79921E25" w14:textId="245EF79D" w:rsidR="001768E2" w:rsidRPr="001768E2" w:rsidRDefault="001768E2" w:rsidP="001768E2">
      <w:pPr>
        <w:pStyle w:val="A21"/>
        <w:spacing w:line="300" w:lineRule="exact"/>
        <w:rPr>
          <w:b w:val="0"/>
          <w:bCs w:val="0"/>
          <w:i w:val="0"/>
          <w:iCs/>
          <w:sz w:val="22"/>
          <w:szCs w:val="22"/>
          <w:lang w:val="pt-BR"/>
        </w:rPr>
      </w:pPr>
      <w:r w:rsidRPr="001768E2">
        <w:rPr>
          <w:b w:val="0"/>
          <w:bCs w:val="0"/>
          <w:i w:val="0"/>
          <w:iCs/>
          <w:sz w:val="22"/>
          <w:szCs w:val="22"/>
          <w:lang w:val="pt-BR"/>
        </w:rPr>
        <w:t xml:space="preserve">ICG helped identify 17 patients with anemic gastric </w:t>
      </w:r>
      <w:r w:rsidR="00975CBC">
        <w:rPr>
          <w:b w:val="0"/>
          <w:bCs w:val="0"/>
          <w:i w:val="0"/>
          <w:iCs/>
          <w:sz w:val="22"/>
          <w:szCs w:val="22"/>
          <w:lang w:val="pt-BR"/>
        </w:rPr>
        <w:t>conduit</w:t>
      </w:r>
      <w:r w:rsidRPr="001768E2">
        <w:rPr>
          <w:b w:val="0"/>
          <w:bCs w:val="0"/>
          <w:i w:val="0"/>
          <w:iCs/>
          <w:sz w:val="22"/>
          <w:szCs w:val="22"/>
          <w:lang w:val="pt-BR"/>
        </w:rPr>
        <w:t xml:space="preserve">s with an average length of anemic gastric </w:t>
      </w:r>
      <w:r w:rsidR="00975CBC">
        <w:rPr>
          <w:b w:val="0"/>
          <w:bCs w:val="0"/>
          <w:i w:val="0"/>
          <w:iCs/>
          <w:sz w:val="22"/>
          <w:szCs w:val="22"/>
          <w:lang w:val="pt-BR"/>
        </w:rPr>
        <w:t>conduit</w:t>
      </w:r>
      <w:r w:rsidRPr="001768E2">
        <w:rPr>
          <w:b w:val="0"/>
          <w:bCs w:val="0"/>
          <w:i w:val="0"/>
          <w:iCs/>
          <w:sz w:val="22"/>
          <w:szCs w:val="22"/>
          <w:lang w:val="pt-BR"/>
        </w:rPr>
        <w:t>s of: 2.7 ± 0.6 cm.</w:t>
      </w:r>
    </w:p>
    <w:p w14:paraId="669A78AB" w14:textId="2AF72491" w:rsidR="001768E2" w:rsidRPr="002D3255" w:rsidRDefault="001768E2" w:rsidP="001768E2">
      <w:pPr>
        <w:pStyle w:val="A21"/>
        <w:spacing w:line="300" w:lineRule="exact"/>
        <w:rPr>
          <w:i w:val="0"/>
          <w:iCs/>
          <w:sz w:val="22"/>
          <w:szCs w:val="22"/>
          <w:lang w:val="pt-BR"/>
        </w:rPr>
      </w:pPr>
      <w:r w:rsidRPr="002D3255">
        <w:rPr>
          <w:i w:val="0"/>
          <w:iCs/>
          <w:sz w:val="22"/>
          <w:szCs w:val="22"/>
          <w:lang w:val="pt-BR"/>
        </w:rPr>
        <w:t xml:space="preserve">2. Early results of esophagectomy and gastric </w:t>
      </w:r>
      <w:r w:rsidR="00975CBC" w:rsidRPr="002D3255">
        <w:rPr>
          <w:i w:val="0"/>
          <w:iCs/>
          <w:sz w:val="22"/>
          <w:szCs w:val="22"/>
          <w:lang w:val="pt-BR"/>
        </w:rPr>
        <w:t>conduit</w:t>
      </w:r>
      <w:r w:rsidRPr="002D3255">
        <w:rPr>
          <w:i w:val="0"/>
          <w:iCs/>
          <w:sz w:val="22"/>
          <w:szCs w:val="22"/>
          <w:lang w:val="pt-BR"/>
        </w:rPr>
        <w:t xml:space="preserve"> reconstruction using ICG.</w:t>
      </w:r>
    </w:p>
    <w:p w14:paraId="1837AD11" w14:textId="77777777" w:rsidR="002D3255" w:rsidRPr="00235F90" w:rsidRDefault="002D3255" w:rsidP="002D3255">
      <w:pPr>
        <w:pStyle w:val="A21"/>
        <w:spacing w:line="300" w:lineRule="exact"/>
        <w:rPr>
          <w:b w:val="0"/>
          <w:i w:val="0"/>
          <w:iCs/>
          <w:sz w:val="22"/>
          <w:szCs w:val="22"/>
          <w:lang w:val="vi-VN"/>
        </w:rPr>
      </w:pPr>
      <w:r w:rsidRPr="00235F90">
        <w:rPr>
          <w:b w:val="0"/>
          <w:sz w:val="22"/>
          <w:szCs w:val="22"/>
          <w:lang w:val="vi-VN"/>
        </w:rPr>
        <w:t xml:space="preserve">- </w:t>
      </w:r>
      <w:r w:rsidRPr="00235F90">
        <w:rPr>
          <w:b w:val="0"/>
          <w:bCs w:val="0"/>
          <w:sz w:val="22"/>
          <w:szCs w:val="22"/>
        </w:rPr>
        <w:t>Esophagectomy results</w:t>
      </w:r>
      <w:r w:rsidRPr="00235F90">
        <w:rPr>
          <w:b w:val="0"/>
          <w:bCs w:val="0"/>
          <w:sz w:val="22"/>
          <w:szCs w:val="22"/>
          <w:lang w:val="vi-VN"/>
        </w:rPr>
        <w:t>:</w:t>
      </w:r>
      <w:r w:rsidRPr="00235F90">
        <w:rPr>
          <w:b w:val="0"/>
          <w:i w:val="0"/>
          <w:iCs/>
          <w:sz w:val="22"/>
          <w:szCs w:val="22"/>
          <w:lang w:val="vi-VN"/>
        </w:rPr>
        <w:t xml:space="preserve"> </w:t>
      </w:r>
      <w:r w:rsidRPr="00235F90">
        <w:rPr>
          <w:b w:val="0"/>
          <w:bCs w:val="0"/>
          <w:i w:val="0"/>
          <w:iCs/>
          <w:sz w:val="22"/>
          <w:szCs w:val="22"/>
        </w:rPr>
        <w:t xml:space="preserve">The average surgery duration was 254.3 ± 34.9 minutes, with the thoracic stage lasting 107.6 ± 21.9 minutes. Surgical complications occurred in 15 patients (21.4%): 1.4% had right lung parenchymal tears, 4.3% had thoracic duct injuries, 1.4% had azygos vein </w:t>
      </w:r>
      <w:r w:rsidRPr="00235F90">
        <w:rPr>
          <w:b w:val="0"/>
          <w:bCs w:val="0"/>
          <w:i w:val="0"/>
          <w:iCs/>
          <w:sz w:val="22"/>
          <w:szCs w:val="22"/>
        </w:rPr>
        <w:lastRenderedPageBreak/>
        <w:t>tears, and 14.3% had recurrent laryngeal nerve injuries. Postoperative complications included anastomotic leaks (7.1%), respiratory complications (18.6%), chylous leaks (2.9%), and postoperative mortality (2.9%). The average postoperative hospital stay was 11 days (9 - 14).</w:t>
      </w:r>
    </w:p>
    <w:p w14:paraId="519449EF" w14:textId="6FC69B61" w:rsidR="001768E2" w:rsidRPr="001768E2" w:rsidRDefault="001768E2" w:rsidP="001768E2">
      <w:pPr>
        <w:pStyle w:val="A21"/>
        <w:spacing w:line="300" w:lineRule="exact"/>
        <w:rPr>
          <w:b w:val="0"/>
          <w:bCs w:val="0"/>
          <w:i w:val="0"/>
          <w:iCs/>
          <w:sz w:val="22"/>
          <w:szCs w:val="22"/>
          <w:lang w:val="pt-BR"/>
        </w:rPr>
      </w:pPr>
      <w:r w:rsidRPr="001768E2">
        <w:rPr>
          <w:b w:val="0"/>
          <w:bCs w:val="0"/>
          <w:i w:val="0"/>
          <w:iCs/>
          <w:sz w:val="22"/>
          <w:szCs w:val="22"/>
          <w:lang w:val="pt-BR"/>
        </w:rPr>
        <w:t xml:space="preserve">- The rate of esophageal anastomotic leakage in the gastric </w:t>
      </w:r>
      <w:r w:rsidR="00975CBC">
        <w:rPr>
          <w:b w:val="0"/>
          <w:bCs w:val="0"/>
          <w:i w:val="0"/>
          <w:iCs/>
          <w:sz w:val="22"/>
          <w:szCs w:val="22"/>
          <w:lang w:val="pt-BR"/>
        </w:rPr>
        <w:t>conduit</w:t>
      </w:r>
      <w:r w:rsidRPr="001768E2">
        <w:rPr>
          <w:b w:val="0"/>
          <w:bCs w:val="0"/>
          <w:i w:val="0"/>
          <w:iCs/>
          <w:sz w:val="22"/>
          <w:szCs w:val="22"/>
          <w:lang w:val="pt-BR"/>
        </w:rPr>
        <w:t xml:space="preserve"> group with anemia was higher than that in the gastric </w:t>
      </w:r>
      <w:r w:rsidR="00975CBC">
        <w:rPr>
          <w:b w:val="0"/>
          <w:bCs w:val="0"/>
          <w:i w:val="0"/>
          <w:iCs/>
          <w:sz w:val="22"/>
          <w:szCs w:val="22"/>
          <w:lang w:val="pt-BR"/>
        </w:rPr>
        <w:t>conduit</w:t>
      </w:r>
      <w:r w:rsidRPr="001768E2">
        <w:rPr>
          <w:b w:val="0"/>
          <w:bCs w:val="0"/>
          <w:i w:val="0"/>
          <w:iCs/>
          <w:sz w:val="22"/>
          <w:szCs w:val="22"/>
          <w:lang w:val="pt-BR"/>
        </w:rPr>
        <w:t xml:space="preserve"> group without anemia observed by ICG signal.</w:t>
      </w:r>
    </w:p>
    <w:p w14:paraId="40E52DB7" w14:textId="70B3FB2E" w:rsidR="001768E2" w:rsidRPr="001768E2" w:rsidRDefault="001768E2" w:rsidP="001768E2">
      <w:pPr>
        <w:pStyle w:val="A21"/>
        <w:spacing w:line="300" w:lineRule="exact"/>
        <w:rPr>
          <w:b w:val="0"/>
          <w:bCs w:val="0"/>
          <w:i w:val="0"/>
          <w:iCs/>
          <w:sz w:val="22"/>
          <w:szCs w:val="22"/>
          <w:lang w:val="pt-BR"/>
        </w:rPr>
      </w:pPr>
      <w:r w:rsidRPr="001768E2">
        <w:rPr>
          <w:b w:val="0"/>
          <w:bCs w:val="0"/>
          <w:i w:val="0"/>
          <w:iCs/>
          <w:sz w:val="22"/>
          <w:szCs w:val="22"/>
          <w:lang w:val="pt-BR"/>
        </w:rPr>
        <w:t xml:space="preserve">80% of patients with anastomotic leakage occurred in the gastric </w:t>
      </w:r>
      <w:r w:rsidR="00975CBC">
        <w:rPr>
          <w:b w:val="0"/>
          <w:bCs w:val="0"/>
          <w:i w:val="0"/>
          <w:iCs/>
          <w:sz w:val="22"/>
          <w:szCs w:val="22"/>
          <w:lang w:val="pt-BR"/>
        </w:rPr>
        <w:t>conduit</w:t>
      </w:r>
      <w:r w:rsidRPr="001768E2">
        <w:rPr>
          <w:b w:val="0"/>
          <w:bCs w:val="0"/>
          <w:i w:val="0"/>
          <w:iCs/>
          <w:sz w:val="22"/>
          <w:szCs w:val="22"/>
          <w:lang w:val="pt-BR"/>
        </w:rPr>
        <w:t xml:space="preserve"> group with anemia. Multivariate logistic regression analysis showed that the higher the rate of gastric </w:t>
      </w:r>
      <w:r w:rsidR="00975CBC">
        <w:rPr>
          <w:b w:val="0"/>
          <w:bCs w:val="0"/>
          <w:i w:val="0"/>
          <w:iCs/>
          <w:sz w:val="22"/>
          <w:szCs w:val="22"/>
          <w:lang w:val="pt-BR"/>
        </w:rPr>
        <w:t>conduit</w:t>
      </w:r>
      <w:r w:rsidRPr="001768E2">
        <w:rPr>
          <w:b w:val="0"/>
          <w:bCs w:val="0"/>
          <w:i w:val="0"/>
          <w:iCs/>
          <w:sz w:val="22"/>
          <w:szCs w:val="22"/>
          <w:lang w:val="pt-BR"/>
        </w:rPr>
        <w:t xml:space="preserve"> anemia, the higher the rate of anastomotic leakage (OR = 59.27; 95%CI = 1.25 - 2802.03; p = 0.04). The rate of esophageal anastomotic leakage in the "equivalent" group was lower than that in the "slow" group (p = 0.01). Preoperative anemia and gastric </w:t>
      </w:r>
      <w:r w:rsidR="00975CBC">
        <w:rPr>
          <w:b w:val="0"/>
          <w:bCs w:val="0"/>
          <w:i w:val="0"/>
          <w:iCs/>
          <w:sz w:val="22"/>
          <w:szCs w:val="22"/>
          <w:lang w:val="pt-BR"/>
        </w:rPr>
        <w:t>conduit</w:t>
      </w:r>
      <w:r w:rsidRPr="001768E2">
        <w:rPr>
          <w:b w:val="0"/>
          <w:bCs w:val="0"/>
          <w:i w:val="0"/>
          <w:iCs/>
          <w:sz w:val="22"/>
          <w:szCs w:val="22"/>
          <w:lang w:val="pt-BR"/>
        </w:rPr>
        <w:t xml:space="preserve"> width &lt; 5cm were factors that increased the rate of anastomotic leakage (p &lt; 0.05).</w:t>
      </w:r>
    </w:p>
    <w:p w14:paraId="2CA6BA32" w14:textId="6A4DFF19" w:rsidR="001768E2" w:rsidRPr="001768E2" w:rsidRDefault="001768E2" w:rsidP="001768E2">
      <w:pPr>
        <w:pStyle w:val="A21"/>
        <w:spacing w:line="300" w:lineRule="exact"/>
        <w:rPr>
          <w:b w:val="0"/>
          <w:bCs w:val="0"/>
          <w:i w:val="0"/>
          <w:iCs/>
          <w:sz w:val="22"/>
          <w:szCs w:val="22"/>
          <w:lang w:val="pt-BR"/>
        </w:rPr>
      </w:pPr>
      <w:r w:rsidRPr="001768E2">
        <w:rPr>
          <w:b w:val="0"/>
          <w:bCs w:val="0"/>
          <w:i w:val="0"/>
          <w:iCs/>
          <w:sz w:val="22"/>
          <w:szCs w:val="22"/>
          <w:lang w:val="pt-BR"/>
        </w:rPr>
        <w:t>- Anastomotic stricture one month after surgery: 23 patients (35.4%) had anastomotic stricture, of which 8 patients required anastomotic dilation, all of which were effective.</w:t>
      </w:r>
    </w:p>
    <w:p w14:paraId="5F87BEE4" w14:textId="4D4063B5" w:rsidR="001768E2" w:rsidRPr="001768E2" w:rsidRDefault="001768E2" w:rsidP="001768E2">
      <w:pPr>
        <w:pStyle w:val="A21"/>
        <w:spacing w:line="300" w:lineRule="exact"/>
        <w:rPr>
          <w:b w:val="0"/>
          <w:bCs w:val="0"/>
          <w:i w:val="0"/>
          <w:iCs/>
          <w:sz w:val="22"/>
          <w:szCs w:val="22"/>
          <w:lang w:val="pt-BR"/>
        </w:rPr>
      </w:pPr>
      <w:r w:rsidRPr="001768E2">
        <w:rPr>
          <w:b w:val="0"/>
          <w:bCs w:val="0"/>
          <w:i w:val="0"/>
          <w:iCs/>
          <w:sz w:val="22"/>
          <w:szCs w:val="22"/>
          <w:lang w:val="pt-BR"/>
        </w:rPr>
        <w:t xml:space="preserve">- The rate of esophageal anastomotic stricture one month after surgery was not different between the gastric </w:t>
      </w:r>
      <w:r w:rsidR="00975CBC">
        <w:rPr>
          <w:b w:val="0"/>
          <w:bCs w:val="0"/>
          <w:i w:val="0"/>
          <w:iCs/>
          <w:sz w:val="22"/>
          <w:szCs w:val="22"/>
          <w:lang w:val="pt-BR"/>
        </w:rPr>
        <w:t>conduit</w:t>
      </w:r>
      <w:r w:rsidRPr="001768E2">
        <w:rPr>
          <w:b w:val="0"/>
          <w:bCs w:val="0"/>
          <w:i w:val="0"/>
          <w:iCs/>
          <w:sz w:val="22"/>
          <w:szCs w:val="22"/>
          <w:lang w:val="pt-BR"/>
        </w:rPr>
        <w:t xml:space="preserve"> group with and without anemia observed by ICG signal (p &gt; 0.05).</w:t>
      </w:r>
    </w:p>
    <w:p w14:paraId="104F2CF2" w14:textId="75B321D1" w:rsidR="001768E2" w:rsidRPr="00235F90" w:rsidRDefault="001768E2" w:rsidP="001768E2">
      <w:pPr>
        <w:pStyle w:val="A21"/>
        <w:spacing w:line="300" w:lineRule="exact"/>
        <w:rPr>
          <w:b w:val="0"/>
          <w:bCs w:val="0"/>
          <w:i w:val="0"/>
          <w:iCs/>
          <w:sz w:val="22"/>
          <w:szCs w:val="22"/>
          <w:lang w:val="pt-BR"/>
        </w:rPr>
      </w:pPr>
      <w:r w:rsidRPr="001768E2">
        <w:rPr>
          <w:b w:val="0"/>
          <w:bCs w:val="0"/>
          <w:i w:val="0"/>
          <w:iCs/>
          <w:sz w:val="22"/>
          <w:szCs w:val="22"/>
          <w:lang w:val="pt-BR"/>
        </w:rPr>
        <w:t>- The rate of esophageal anastomotic stricture one month after surgery was not different between the “slow group” and the “equivalent” group (p &gt; 0.05).</w:t>
      </w:r>
    </w:p>
    <w:p w14:paraId="2C3857CC" w14:textId="77777777" w:rsidR="00B66987" w:rsidRPr="00235F90" w:rsidRDefault="00235F90" w:rsidP="00AE62B8">
      <w:pPr>
        <w:pStyle w:val="A21"/>
        <w:spacing w:line="300" w:lineRule="exact"/>
        <w:jc w:val="center"/>
        <w:rPr>
          <w:i w:val="0"/>
          <w:iCs/>
          <w:sz w:val="22"/>
          <w:szCs w:val="22"/>
          <w:lang w:val="vi-VN"/>
        </w:rPr>
      </w:pPr>
      <w:r w:rsidRPr="00235F90">
        <w:rPr>
          <w:i w:val="0"/>
          <w:iCs/>
          <w:sz w:val="22"/>
          <w:szCs w:val="22"/>
          <w:lang w:val="vi-VN"/>
        </w:rPr>
        <w:t>RECOMMENDATIONS</w:t>
      </w:r>
    </w:p>
    <w:p w14:paraId="088D0035" w14:textId="10828598" w:rsidR="00235F90" w:rsidRPr="00235F90" w:rsidRDefault="00B66987" w:rsidP="00AE62B8">
      <w:pPr>
        <w:pStyle w:val="A21"/>
        <w:spacing w:line="300" w:lineRule="exact"/>
        <w:rPr>
          <w:b w:val="0"/>
          <w:i w:val="0"/>
          <w:iCs/>
          <w:sz w:val="22"/>
          <w:szCs w:val="22"/>
        </w:rPr>
      </w:pPr>
      <w:r w:rsidRPr="00235F90">
        <w:rPr>
          <w:b w:val="0"/>
          <w:i w:val="0"/>
          <w:iCs/>
          <w:sz w:val="22"/>
          <w:szCs w:val="22"/>
          <w:lang w:val="pt-BR"/>
        </w:rPr>
        <w:t xml:space="preserve">1. </w:t>
      </w:r>
      <w:r w:rsidR="00235F90" w:rsidRPr="00235F90">
        <w:rPr>
          <w:b w:val="0"/>
          <w:i w:val="0"/>
          <w:iCs/>
          <w:sz w:val="22"/>
          <w:szCs w:val="22"/>
        </w:rPr>
        <w:t xml:space="preserve">The use of indocyanine green to assess gastric </w:t>
      </w:r>
      <w:r w:rsidR="00975CBC">
        <w:rPr>
          <w:b w:val="0"/>
          <w:i w:val="0"/>
          <w:iCs/>
          <w:sz w:val="22"/>
          <w:szCs w:val="22"/>
        </w:rPr>
        <w:t>conduit</w:t>
      </w:r>
      <w:r w:rsidR="00235F90" w:rsidRPr="00235F90">
        <w:rPr>
          <w:b w:val="0"/>
          <w:i w:val="0"/>
          <w:iCs/>
          <w:sz w:val="22"/>
          <w:szCs w:val="22"/>
        </w:rPr>
        <w:t xml:space="preserve"> perfusion in gastric </w:t>
      </w:r>
      <w:r w:rsidR="00975CBC">
        <w:rPr>
          <w:b w:val="0"/>
          <w:i w:val="0"/>
          <w:iCs/>
          <w:sz w:val="22"/>
          <w:szCs w:val="22"/>
        </w:rPr>
        <w:t>conduit</w:t>
      </w:r>
      <w:r w:rsidR="00235F90" w:rsidRPr="00235F90">
        <w:rPr>
          <w:b w:val="0"/>
          <w:i w:val="0"/>
          <w:iCs/>
          <w:sz w:val="22"/>
          <w:szCs w:val="22"/>
        </w:rPr>
        <w:t xml:space="preserve"> reconstruction surgery for esophageal cancer treatment should be widely adopted in hospitals.</w:t>
      </w:r>
    </w:p>
    <w:p w14:paraId="16553358" w14:textId="3A3DF9BC" w:rsidR="00CB20AD" w:rsidRDefault="00B66987" w:rsidP="002D3255">
      <w:pPr>
        <w:pStyle w:val="A21"/>
        <w:spacing w:line="300" w:lineRule="exact"/>
        <w:rPr>
          <w:b w:val="0"/>
          <w:bCs w:val="0"/>
          <w:sz w:val="22"/>
          <w:szCs w:val="22"/>
        </w:rPr>
      </w:pPr>
      <w:r w:rsidRPr="00235F90">
        <w:rPr>
          <w:b w:val="0"/>
          <w:i w:val="0"/>
          <w:iCs/>
          <w:sz w:val="22"/>
          <w:szCs w:val="22"/>
          <w:lang w:val="pt-BR"/>
        </w:rPr>
        <w:t xml:space="preserve">2. </w:t>
      </w:r>
      <w:r w:rsidR="00235F90" w:rsidRPr="00235F90">
        <w:rPr>
          <w:b w:val="0"/>
          <w:i w:val="0"/>
          <w:iCs/>
          <w:sz w:val="22"/>
          <w:szCs w:val="22"/>
        </w:rPr>
        <w:t xml:space="preserve">Further studies are needed on assessing gastric </w:t>
      </w:r>
      <w:r w:rsidR="00975CBC">
        <w:rPr>
          <w:b w:val="0"/>
          <w:i w:val="0"/>
          <w:iCs/>
          <w:sz w:val="22"/>
          <w:szCs w:val="22"/>
        </w:rPr>
        <w:t>conduit</w:t>
      </w:r>
      <w:r w:rsidR="00235F90" w:rsidRPr="00235F90">
        <w:rPr>
          <w:b w:val="0"/>
          <w:i w:val="0"/>
          <w:iCs/>
          <w:sz w:val="22"/>
          <w:szCs w:val="22"/>
        </w:rPr>
        <w:t xml:space="preserve"> perfusion based on ICG signal intensity when adequate equipment is available.</w:t>
      </w:r>
    </w:p>
    <w:p w14:paraId="4A97C87F" w14:textId="77777777" w:rsidR="00CB20AD" w:rsidRDefault="00CB20AD" w:rsidP="00A86246">
      <w:pPr>
        <w:spacing w:line="320" w:lineRule="exact"/>
        <w:jc w:val="center"/>
        <w:rPr>
          <w:rFonts w:cs="Times New Roman"/>
          <w:b/>
          <w:bCs/>
          <w:sz w:val="22"/>
          <w:szCs w:val="22"/>
        </w:rPr>
      </w:pPr>
    </w:p>
    <w:p w14:paraId="088852ED" w14:textId="77777777" w:rsidR="00CB20AD" w:rsidRDefault="00CB20AD" w:rsidP="00A86246">
      <w:pPr>
        <w:spacing w:line="320" w:lineRule="exact"/>
        <w:jc w:val="center"/>
        <w:rPr>
          <w:rFonts w:cs="Times New Roman"/>
          <w:b/>
          <w:bCs/>
          <w:sz w:val="22"/>
          <w:szCs w:val="22"/>
        </w:rPr>
      </w:pPr>
    </w:p>
    <w:p w14:paraId="44B40594" w14:textId="77777777" w:rsidR="003D6720" w:rsidRDefault="003D6720" w:rsidP="00A86246">
      <w:pPr>
        <w:spacing w:line="320" w:lineRule="exact"/>
        <w:jc w:val="center"/>
        <w:rPr>
          <w:rFonts w:cs="Times New Roman"/>
          <w:b/>
          <w:bCs/>
          <w:sz w:val="22"/>
          <w:szCs w:val="22"/>
        </w:rPr>
        <w:sectPr w:rsidR="003D6720" w:rsidSect="003D6720">
          <w:headerReference w:type="default" r:id="rId9"/>
          <w:pgSz w:w="8420" w:h="11907" w:code="9"/>
          <w:pgMar w:top="1021" w:right="862" w:bottom="1021" w:left="1021" w:header="567" w:footer="567" w:gutter="0"/>
          <w:pgNumType w:start="1"/>
          <w:cols w:space="720"/>
          <w:docGrid w:linePitch="381"/>
        </w:sectPr>
      </w:pPr>
    </w:p>
    <w:p w14:paraId="543C2E82" w14:textId="7D7427F2" w:rsidR="00B66987" w:rsidRDefault="003D6720" w:rsidP="00A86246">
      <w:pPr>
        <w:spacing w:line="320" w:lineRule="exact"/>
        <w:jc w:val="center"/>
        <w:rPr>
          <w:rFonts w:cs="Times New Roman"/>
          <w:b/>
          <w:bCs/>
          <w:sz w:val="22"/>
          <w:szCs w:val="22"/>
        </w:rPr>
      </w:pPr>
      <w:r w:rsidRPr="00235F90">
        <w:rPr>
          <w:rFonts w:cs="Times New Roman"/>
          <w:b/>
          <w:bCs/>
          <w:sz w:val="22"/>
          <w:szCs w:val="22"/>
        </w:rPr>
        <w:lastRenderedPageBreak/>
        <w:t>LIST OF RESEARCH WORKS RELATED TO THE THESIS BY THE AUTHOR</w:t>
      </w:r>
    </w:p>
    <w:p w14:paraId="6C2D5843" w14:textId="77777777" w:rsidR="003D6720" w:rsidRPr="003D6720" w:rsidRDefault="003D6720" w:rsidP="00A86246">
      <w:pPr>
        <w:spacing w:line="320" w:lineRule="exact"/>
        <w:jc w:val="center"/>
        <w:rPr>
          <w:rFonts w:cs="Times New Roman"/>
          <w:b/>
          <w:bCs/>
          <w:sz w:val="12"/>
          <w:szCs w:val="22"/>
          <w:lang w:val="vi-VN"/>
        </w:rPr>
      </w:pPr>
    </w:p>
    <w:p w14:paraId="23D10419" w14:textId="77777777" w:rsidR="00B66987" w:rsidRPr="00235F90" w:rsidRDefault="00B66987" w:rsidP="003D6720">
      <w:pPr>
        <w:numPr>
          <w:ilvl w:val="0"/>
          <w:numId w:val="36"/>
        </w:numPr>
        <w:tabs>
          <w:tab w:val="left" w:pos="567"/>
        </w:tabs>
        <w:spacing w:line="320" w:lineRule="exact"/>
        <w:ind w:left="567" w:hanging="567"/>
        <w:jc w:val="both"/>
        <w:rPr>
          <w:rFonts w:cs="Times New Roman"/>
          <w:sz w:val="22"/>
          <w:szCs w:val="22"/>
        </w:rPr>
      </w:pPr>
      <w:r w:rsidRPr="00235F90">
        <w:rPr>
          <w:rFonts w:cs="Times New Roman"/>
          <w:b/>
          <w:iCs/>
          <w:sz w:val="22"/>
          <w:szCs w:val="22"/>
          <w:lang w:val="vi-VN"/>
        </w:rPr>
        <w:t>Tiep Nguyen Van, Hoe Nguyen Trong, Son Le Thanh, Khanh Ngo Gia, Hiep Pham Van, Du Nguyen Van, Hoai Nguyen To, Tuan Nguyen Anh (2024)</w:t>
      </w:r>
      <w:r w:rsidRPr="00235F90">
        <w:rPr>
          <w:rFonts w:cs="Times New Roman"/>
          <w:b/>
          <w:sz w:val="22"/>
          <w:szCs w:val="22"/>
          <w:lang w:val="vi-VN"/>
        </w:rPr>
        <w:t>.</w:t>
      </w:r>
      <w:r w:rsidRPr="00235F90">
        <w:rPr>
          <w:rFonts w:cs="Times New Roman"/>
          <w:sz w:val="22"/>
          <w:szCs w:val="22"/>
          <w:lang w:val="vi-VN"/>
        </w:rPr>
        <w:t xml:space="preserve"> </w:t>
      </w:r>
      <w:r w:rsidRPr="00235F90">
        <w:rPr>
          <w:rFonts w:cs="Times New Roman"/>
          <w:sz w:val="22"/>
          <w:szCs w:val="22"/>
        </w:rPr>
        <w:t>“</w:t>
      </w:r>
      <w:r w:rsidRPr="00235F90">
        <w:rPr>
          <w:rFonts w:cs="Times New Roman"/>
          <w:i/>
          <w:iCs/>
          <w:sz w:val="22"/>
          <w:szCs w:val="22"/>
        </w:rPr>
        <w:t>Evaluation of the gastric conduit perfusion using indocyanine green in thoracoscopic esophagectomy for esophageal cancer</w:t>
      </w:r>
      <w:r w:rsidRPr="00235F90">
        <w:rPr>
          <w:rFonts w:cs="Times New Roman"/>
          <w:i/>
          <w:sz w:val="22"/>
          <w:szCs w:val="22"/>
        </w:rPr>
        <w:t>”.</w:t>
      </w:r>
      <w:r w:rsidRPr="00235F90">
        <w:rPr>
          <w:rFonts w:cs="Times New Roman"/>
          <w:sz w:val="22"/>
          <w:szCs w:val="22"/>
        </w:rPr>
        <w:t xml:space="preserve"> Sage Open Medicine.</w:t>
      </w:r>
      <w:r w:rsidRPr="00235F90">
        <w:rPr>
          <w:rFonts w:cs="Times New Roman"/>
          <w:iCs/>
          <w:noProof/>
          <w:sz w:val="22"/>
          <w:szCs w:val="22"/>
        </w:rPr>
        <w:t xml:space="preserve"> 12, p. 20503121241269631.</w:t>
      </w:r>
    </w:p>
    <w:p w14:paraId="249708E0" w14:textId="77777777" w:rsidR="00B66987" w:rsidRPr="00235F90" w:rsidRDefault="00B66987" w:rsidP="003D6720">
      <w:pPr>
        <w:numPr>
          <w:ilvl w:val="0"/>
          <w:numId w:val="36"/>
        </w:numPr>
        <w:tabs>
          <w:tab w:val="left" w:pos="567"/>
        </w:tabs>
        <w:spacing w:line="320" w:lineRule="exact"/>
        <w:ind w:left="567" w:hanging="567"/>
        <w:jc w:val="both"/>
        <w:rPr>
          <w:rFonts w:cs="Times New Roman"/>
          <w:sz w:val="22"/>
          <w:szCs w:val="22"/>
        </w:rPr>
      </w:pPr>
      <w:r w:rsidRPr="00235F90">
        <w:rPr>
          <w:rFonts w:cs="Times New Roman"/>
          <w:b/>
          <w:sz w:val="22"/>
          <w:szCs w:val="22"/>
        </w:rPr>
        <w:t>Nguyễn Văn Tiệp, Lê Thanh Sơn, Nguyễn Anh Tuấn</w:t>
      </w:r>
      <w:r w:rsidRPr="00235F90">
        <w:rPr>
          <w:rFonts w:cs="Times New Roman"/>
          <w:sz w:val="22"/>
          <w:szCs w:val="22"/>
        </w:rPr>
        <w:t>. “</w:t>
      </w:r>
      <w:r w:rsidRPr="00235F90">
        <w:rPr>
          <w:rFonts w:cs="Times New Roman"/>
          <w:i/>
          <w:iCs/>
          <w:sz w:val="22"/>
          <w:szCs w:val="22"/>
          <w:lang w:val="en"/>
        </w:rPr>
        <w:t>Đánh giá kết quả sớm phẫu thuật nội soi ngực cắt thực quản vét hạch 2 vùng điều trị ung thư thực quản ngực 1/3 giữa và 1/3 dưới</w:t>
      </w:r>
      <w:r w:rsidRPr="00235F90">
        <w:rPr>
          <w:rFonts w:cs="Times New Roman"/>
          <w:i/>
          <w:sz w:val="22"/>
          <w:szCs w:val="22"/>
        </w:rPr>
        <w:t>”.</w:t>
      </w:r>
      <w:r w:rsidRPr="00235F90">
        <w:rPr>
          <w:rFonts w:cs="Times New Roman"/>
          <w:sz w:val="22"/>
          <w:szCs w:val="22"/>
        </w:rPr>
        <w:t xml:space="preserve"> Tạp chí Y Dược học Quân sự, số 8/2024.</w:t>
      </w:r>
    </w:p>
    <w:p w14:paraId="513C5264" w14:textId="77777777" w:rsidR="00B66987" w:rsidRPr="00235F90" w:rsidRDefault="00B66987" w:rsidP="003D6720">
      <w:pPr>
        <w:numPr>
          <w:ilvl w:val="0"/>
          <w:numId w:val="36"/>
        </w:numPr>
        <w:tabs>
          <w:tab w:val="left" w:pos="567"/>
        </w:tabs>
        <w:spacing w:line="320" w:lineRule="exact"/>
        <w:ind w:left="567" w:hanging="567"/>
        <w:jc w:val="both"/>
        <w:rPr>
          <w:rFonts w:cs="Times New Roman"/>
          <w:sz w:val="22"/>
          <w:szCs w:val="22"/>
        </w:rPr>
      </w:pPr>
      <w:r w:rsidRPr="00235F90">
        <w:rPr>
          <w:rFonts w:cs="Times New Roman"/>
          <w:b/>
          <w:sz w:val="22"/>
          <w:szCs w:val="22"/>
        </w:rPr>
        <w:t>Nguyễn Văn Tiệp, Lê Thanh Sơn, Nguyễn Anh Tuấn.</w:t>
      </w:r>
      <w:r w:rsidRPr="00235F90">
        <w:rPr>
          <w:rFonts w:cs="Times New Roman"/>
          <w:sz w:val="22"/>
          <w:szCs w:val="22"/>
        </w:rPr>
        <w:t xml:space="preserve"> “</w:t>
      </w:r>
      <w:r w:rsidRPr="00235F90">
        <w:rPr>
          <w:rFonts w:cs="Times New Roman"/>
          <w:i/>
          <w:iCs/>
          <w:sz w:val="22"/>
          <w:szCs w:val="22"/>
        </w:rPr>
        <w:t>K</w:t>
      </w:r>
      <w:r w:rsidRPr="00235F90">
        <w:rPr>
          <w:rFonts w:cs="Times New Roman"/>
          <w:i/>
          <w:sz w:val="22"/>
          <w:szCs w:val="22"/>
        </w:rPr>
        <w:t>ết quả bước đầu của phẫu thuật nội soi cắt thực quản có ứng dụng indocyanine green trong đánh giá tưới máu ống dạ dày: kinh nghiệm 38 trường hợp”.</w:t>
      </w:r>
      <w:r w:rsidRPr="00235F90">
        <w:rPr>
          <w:rFonts w:cs="Times New Roman"/>
          <w:sz w:val="22"/>
          <w:szCs w:val="22"/>
        </w:rPr>
        <w:t xml:space="preserve"> Tạp chí Y Dược học Quân sự, 2024. 49(1): p. 128-142.</w:t>
      </w:r>
    </w:p>
    <w:p w14:paraId="12319814" w14:textId="77777777" w:rsidR="00B66987" w:rsidRPr="00235F90" w:rsidRDefault="00B66987" w:rsidP="003D6720">
      <w:pPr>
        <w:numPr>
          <w:ilvl w:val="0"/>
          <w:numId w:val="36"/>
        </w:numPr>
        <w:tabs>
          <w:tab w:val="left" w:pos="567"/>
        </w:tabs>
        <w:spacing w:line="320" w:lineRule="exact"/>
        <w:ind w:left="567" w:hanging="567"/>
        <w:jc w:val="both"/>
        <w:rPr>
          <w:rFonts w:cs="Times New Roman"/>
          <w:sz w:val="22"/>
          <w:szCs w:val="22"/>
        </w:rPr>
      </w:pPr>
      <w:r w:rsidRPr="00235F90">
        <w:rPr>
          <w:rFonts w:cs="Times New Roman"/>
          <w:b/>
          <w:sz w:val="22"/>
          <w:szCs w:val="22"/>
        </w:rPr>
        <w:t>Nguyễn Văn Tiệp, Nguyễn Trọng Hòe, Nguyễn Anh Tuấn.</w:t>
      </w:r>
      <w:r w:rsidRPr="00235F90">
        <w:rPr>
          <w:rFonts w:cs="Times New Roman"/>
          <w:sz w:val="22"/>
          <w:szCs w:val="22"/>
        </w:rPr>
        <w:t xml:space="preserve"> “</w:t>
      </w:r>
      <w:r w:rsidRPr="00235F90">
        <w:rPr>
          <w:rFonts w:cs="Times New Roman"/>
          <w:i/>
          <w:iCs/>
          <w:sz w:val="22"/>
          <w:szCs w:val="22"/>
        </w:rPr>
        <w:t>N</w:t>
      </w:r>
      <w:r w:rsidRPr="00235F90">
        <w:rPr>
          <w:rFonts w:cs="Times New Roman"/>
          <w:i/>
          <w:sz w:val="22"/>
          <w:szCs w:val="22"/>
        </w:rPr>
        <w:t>hận xét một số đặc điểm kỹ thuật ứng dụng indocyanine green khảo sát tưới máu ống dạ dày trong phẫu thuật nội soi điều trị ung thư thực quản”.</w:t>
      </w:r>
      <w:r w:rsidRPr="00235F90">
        <w:rPr>
          <w:rFonts w:cs="Times New Roman"/>
          <w:sz w:val="22"/>
          <w:szCs w:val="22"/>
        </w:rPr>
        <w:t xml:space="preserve"> Tạp chí Y Dược học Quân sự, 2024. 49(2): p. 388-401.</w:t>
      </w:r>
    </w:p>
    <w:p w14:paraId="13A3F143" w14:textId="77777777" w:rsidR="00B66987" w:rsidRPr="00235F90" w:rsidRDefault="00B66987" w:rsidP="003D6720">
      <w:pPr>
        <w:numPr>
          <w:ilvl w:val="0"/>
          <w:numId w:val="36"/>
        </w:numPr>
        <w:tabs>
          <w:tab w:val="left" w:pos="567"/>
        </w:tabs>
        <w:spacing w:line="320" w:lineRule="exact"/>
        <w:ind w:left="567" w:hanging="567"/>
        <w:jc w:val="both"/>
        <w:rPr>
          <w:rFonts w:cs="Times New Roman"/>
          <w:sz w:val="22"/>
          <w:szCs w:val="22"/>
        </w:rPr>
      </w:pPr>
      <w:r w:rsidRPr="00235F90">
        <w:rPr>
          <w:rFonts w:cs="Times New Roman"/>
          <w:b/>
          <w:sz w:val="22"/>
          <w:szCs w:val="22"/>
        </w:rPr>
        <w:t>Nguyen Van Tiep, Le Thanh Son, Nguyen Anh Tuan.</w:t>
      </w:r>
      <w:r w:rsidRPr="00235F90">
        <w:rPr>
          <w:rFonts w:cs="Times New Roman"/>
          <w:sz w:val="22"/>
          <w:szCs w:val="22"/>
        </w:rPr>
        <w:t xml:space="preserve"> “</w:t>
      </w:r>
      <w:r w:rsidRPr="00235F90">
        <w:rPr>
          <w:rFonts w:cs="Times New Roman"/>
          <w:i/>
          <w:iCs/>
          <w:sz w:val="22"/>
          <w:szCs w:val="22"/>
        </w:rPr>
        <w:t>E</w:t>
      </w:r>
      <w:r w:rsidRPr="00235F90">
        <w:rPr>
          <w:rFonts w:cs="Times New Roman"/>
          <w:i/>
          <w:iCs/>
          <w:sz w:val="22"/>
          <w:szCs w:val="22"/>
          <w:lang w:val="en"/>
        </w:rPr>
        <w:t>valuation of gastric conduit perfusion results based on real-time indocyanine green flow signal in thoracoscopic surgery for esophageal cancer</w:t>
      </w:r>
      <w:r w:rsidRPr="00235F90">
        <w:rPr>
          <w:rFonts w:cs="Times New Roman"/>
          <w:i/>
          <w:sz w:val="22"/>
          <w:szCs w:val="22"/>
        </w:rPr>
        <w:t>”.</w:t>
      </w:r>
      <w:r w:rsidRPr="00235F90">
        <w:rPr>
          <w:rFonts w:cs="Times New Roman"/>
          <w:sz w:val="22"/>
          <w:szCs w:val="22"/>
        </w:rPr>
        <w:t xml:space="preserve"> Tạp chí Y Dược học Quân sự, số 4/2025.</w:t>
      </w:r>
    </w:p>
    <w:p w14:paraId="136B6172" w14:textId="77777777" w:rsidR="00B66987" w:rsidRPr="00235F90" w:rsidRDefault="00B66987" w:rsidP="00A86246">
      <w:pPr>
        <w:tabs>
          <w:tab w:val="left" w:pos="709"/>
        </w:tabs>
        <w:spacing w:line="240" w:lineRule="exact"/>
        <w:jc w:val="both"/>
        <w:rPr>
          <w:rFonts w:cs="Times New Roman"/>
          <w:sz w:val="22"/>
          <w:szCs w:val="22"/>
        </w:rPr>
      </w:pPr>
    </w:p>
    <w:bookmarkEnd w:id="82"/>
    <w:bookmarkEnd w:id="83"/>
    <w:p w14:paraId="19861E8B" w14:textId="77777777" w:rsidR="00B66987" w:rsidRPr="00235F90" w:rsidRDefault="00B66987" w:rsidP="00A86246">
      <w:pPr>
        <w:spacing w:line="240" w:lineRule="exact"/>
        <w:rPr>
          <w:rFonts w:cs="Times New Roman"/>
          <w:sz w:val="22"/>
          <w:szCs w:val="22"/>
          <w:lang w:val="vi-VN"/>
        </w:rPr>
      </w:pPr>
    </w:p>
    <w:p w14:paraId="494E82F4" w14:textId="77777777" w:rsidR="00B66987" w:rsidRPr="00235F90" w:rsidRDefault="00B66987" w:rsidP="00A86246">
      <w:pPr>
        <w:spacing w:line="240" w:lineRule="exact"/>
        <w:rPr>
          <w:rFonts w:cs="Times New Roman"/>
          <w:sz w:val="22"/>
          <w:szCs w:val="22"/>
        </w:rPr>
      </w:pPr>
    </w:p>
    <w:p w14:paraId="640296EA" w14:textId="77777777" w:rsidR="001532B2" w:rsidRPr="00235F90" w:rsidRDefault="001532B2" w:rsidP="00A86246">
      <w:pPr>
        <w:spacing w:line="240" w:lineRule="exact"/>
        <w:rPr>
          <w:rFonts w:cs="Times New Roman"/>
          <w:sz w:val="22"/>
          <w:szCs w:val="22"/>
        </w:rPr>
      </w:pPr>
    </w:p>
    <w:sectPr w:rsidR="001532B2" w:rsidRPr="00235F90" w:rsidSect="003D6720">
      <w:headerReference w:type="default" r:id="rId10"/>
      <w:pgSz w:w="8420" w:h="11907" w:code="9"/>
      <w:pgMar w:top="1021" w:right="862" w:bottom="1021" w:left="1021" w:header="567" w:footer="567"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7C5CAD" w14:textId="77777777" w:rsidR="0032327A" w:rsidRDefault="0032327A">
      <w:r>
        <w:separator/>
      </w:r>
    </w:p>
  </w:endnote>
  <w:endnote w:type="continuationSeparator" w:id="0">
    <w:p w14:paraId="6268A731" w14:textId="77777777" w:rsidR="0032327A" w:rsidRDefault="00323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w:charset w:val="00"/>
    <w:family w:val="auto"/>
    <w:pitch w:val="variable"/>
    <w:sig w:usb0="E0000AFF" w:usb1="5000217F" w:usb2="00000021"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nTimeH">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VnTime">
    <w:altName w:val="Courier New"/>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NI-Times">
    <w:altName w:val="Calibri"/>
    <w:charset w:val="00"/>
    <w:family w:val="auto"/>
    <w:pitch w:val="variable"/>
    <w:sig w:usb0="00000007" w:usb1="00000000" w:usb2="00000000" w:usb3="00000000" w:csb0="00000013" w:csb1="00000000"/>
  </w:font>
  <w:font w:name="Arial-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Arial-BoldItalicMT">
    <w:altName w:val="Times New Roman"/>
    <w:panose1 w:val="00000000000000000000"/>
    <w:charset w:val="00"/>
    <w:family w:val="roman"/>
    <w:notTrueType/>
    <w:pitch w:val="default"/>
  </w:font>
  <w:font w:name="Arial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eiryo">
    <w:charset w:val="80"/>
    <w:family w:val="swiss"/>
    <w:pitch w:val="variable"/>
    <w:sig w:usb0="E00002FF" w:usb1="6AC7FFFF" w:usb2="08000012" w:usb3="00000000" w:csb0="0002009F" w:csb1="00000000"/>
  </w:font>
  <w:font w:name="Times New Roman Bold">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B7CABF" w14:textId="77777777" w:rsidR="0032327A" w:rsidRDefault="0032327A">
      <w:r>
        <w:separator/>
      </w:r>
    </w:p>
  </w:footnote>
  <w:footnote w:type="continuationSeparator" w:id="0">
    <w:p w14:paraId="22EDA1D6" w14:textId="77777777" w:rsidR="0032327A" w:rsidRDefault="003232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E40D8" w14:textId="77777777" w:rsidR="00462C59" w:rsidRPr="009B50CD" w:rsidRDefault="00462C59" w:rsidP="009B50CD">
    <w:pPr>
      <w:pStyle w:val="Header"/>
      <w:jc w:val="center"/>
      <w:rPr>
        <w:rFonts w:ascii="Times New Roman" w:hAnsi="Times New Roman"/>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id w:val="-1985615901"/>
      <w:docPartObj>
        <w:docPartGallery w:val="Page Numbers (Top of Page)"/>
        <w:docPartUnique/>
      </w:docPartObj>
    </w:sdtPr>
    <w:sdtEndPr>
      <w:rPr>
        <w:noProof/>
      </w:rPr>
    </w:sdtEndPr>
    <w:sdtContent>
      <w:p w14:paraId="6D36BEA4" w14:textId="74F06156" w:rsidR="003D6720" w:rsidRPr="003D6720" w:rsidRDefault="003D6720">
        <w:pPr>
          <w:pStyle w:val="Header"/>
          <w:jc w:val="center"/>
          <w:rPr>
            <w:rFonts w:ascii="Times New Roman" w:hAnsi="Times New Roman"/>
          </w:rPr>
        </w:pPr>
        <w:r w:rsidRPr="003D6720">
          <w:rPr>
            <w:rFonts w:ascii="Times New Roman" w:hAnsi="Times New Roman"/>
            <w:sz w:val="22"/>
            <w:szCs w:val="22"/>
          </w:rPr>
          <w:fldChar w:fldCharType="begin"/>
        </w:r>
        <w:r w:rsidRPr="003D6720">
          <w:rPr>
            <w:rFonts w:ascii="Times New Roman" w:hAnsi="Times New Roman"/>
            <w:sz w:val="22"/>
            <w:szCs w:val="22"/>
          </w:rPr>
          <w:instrText xml:space="preserve"> PAGE   \* MERGEFORMAT </w:instrText>
        </w:r>
        <w:r w:rsidRPr="003D6720">
          <w:rPr>
            <w:rFonts w:ascii="Times New Roman" w:hAnsi="Times New Roman"/>
            <w:sz w:val="22"/>
            <w:szCs w:val="22"/>
          </w:rPr>
          <w:fldChar w:fldCharType="separate"/>
        </w:r>
        <w:r w:rsidR="008E1C1D">
          <w:rPr>
            <w:rFonts w:ascii="Times New Roman" w:hAnsi="Times New Roman"/>
            <w:noProof/>
            <w:sz w:val="22"/>
            <w:szCs w:val="22"/>
          </w:rPr>
          <w:t>24</w:t>
        </w:r>
        <w:r w:rsidRPr="003D6720">
          <w:rPr>
            <w:rFonts w:ascii="Times New Roman" w:hAnsi="Times New Roman"/>
            <w:noProof/>
            <w:sz w:val="22"/>
            <w:szCs w:val="22"/>
          </w:rPr>
          <w:fldChar w:fldCharType="end"/>
        </w:r>
      </w:p>
    </w:sdtContent>
  </w:sdt>
  <w:p w14:paraId="38ECB30E" w14:textId="77777777" w:rsidR="003D6720" w:rsidRPr="009B50CD" w:rsidRDefault="003D6720" w:rsidP="009B50CD">
    <w:pPr>
      <w:pStyle w:val="Header"/>
      <w:jc w:val="center"/>
      <w:rPr>
        <w:rFonts w:ascii="Times New Roman" w:hAnsi="Times New Roman"/>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3501C" w14:textId="74D4FBC4" w:rsidR="003D6720" w:rsidRPr="003D6720" w:rsidRDefault="003D6720">
    <w:pPr>
      <w:pStyle w:val="Header"/>
      <w:jc w:val="center"/>
      <w:rPr>
        <w:rFonts w:ascii="Times New Roman" w:hAnsi="Times New Roman"/>
      </w:rPr>
    </w:pPr>
  </w:p>
  <w:p w14:paraId="1A94FD98" w14:textId="77777777" w:rsidR="003D6720" w:rsidRPr="009B50CD" w:rsidRDefault="003D6720" w:rsidP="009B50CD">
    <w:pPr>
      <w:pStyle w:val="Header"/>
      <w:jc w:val="center"/>
      <w:rPr>
        <w:rFonts w:ascii="Times New Roman" w:hAnsi="Times New Roman"/>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91B35"/>
    <w:multiLevelType w:val="hybridMultilevel"/>
    <w:tmpl w:val="05CA67C4"/>
    <w:lvl w:ilvl="0" w:tplc="04090001">
      <w:start w:val="1"/>
      <w:numFmt w:val="bullet"/>
      <w:lvlText w:val=""/>
      <w:lvlJc w:val="left"/>
      <w:pPr>
        <w:ind w:left="864" w:hanging="360"/>
      </w:pPr>
      <w:rPr>
        <w:rFonts w:ascii="Symbol" w:hAnsi="Symbol"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 w15:restartNumberingAfterBreak="0">
    <w:nsid w:val="06343995"/>
    <w:multiLevelType w:val="hybridMultilevel"/>
    <w:tmpl w:val="ADF070AE"/>
    <w:lvl w:ilvl="0" w:tplc="30B29A74">
      <w:numFmt w:val="bullet"/>
      <w:lvlText w:val="-"/>
      <w:lvlJc w:val="left"/>
      <w:pPr>
        <w:ind w:left="827" w:hanging="360"/>
      </w:pPr>
      <w:rPr>
        <w:rFonts w:ascii="Roboto" w:eastAsia="Times New Roman" w:hAnsi="Roboto" w:cs="Times New Roman"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2" w15:restartNumberingAfterBreak="0">
    <w:nsid w:val="0AF168C7"/>
    <w:multiLevelType w:val="hybridMultilevel"/>
    <w:tmpl w:val="14D6D488"/>
    <w:lvl w:ilvl="0" w:tplc="3EA483B4">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D10522"/>
    <w:multiLevelType w:val="hybridMultilevel"/>
    <w:tmpl w:val="8AEC013C"/>
    <w:lvl w:ilvl="0" w:tplc="88FEECDE">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0D4303B6"/>
    <w:multiLevelType w:val="hybridMultilevel"/>
    <w:tmpl w:val="5FD02EB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D022D3"/>
    <w:multiLevelType w:val="hybridMultilevel"/>
    <w:tmpl w:val="4DB0B6B4"/>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BA7EC5"/>
    <w:multiLevelType w:val="hybridMultilevel"/>
    <w:tmpl w:val="62C0CFC4"/>
    <w:lvl w:ilvl="0" w:tplc="121AC430">
      <w:start w:val="1"/>
      <w:numFmt w:val="decimal"/>
      <w:lvlText w:val="%1."/>
      <w:lvlJc w:val="left"/>
      <w:pPr>
        <w:tabs>
          <w:tab w:val="num" w:pos="720"/>
        </w:tabs>
        <w:ind w:left="720" w:hanging="360"/>
      </w:pPr>
    </w:lvl>
    <w:lvl w:ilvl="1" w:tplc="EBD6164C" w:tentative="1">
      <w:start w:val="1"/>
      <w:numFmt w:val="decimal"/>
      <w:lvlText w:val="%2."/>
      <w:lvlJc w:val="left"/>
      <w:pPr>
        <w:tabs>
          <w:tab w:val="num" w:pos="1440"/>
        </w:tabs>
        <w:ind w:left="1440" w:hanging="360"/>
      </w:pPr>
    </w:lvl>
    <w:lvl w:ilvl="2" w:tplc="E0A4AA0C" w:tentative="1">
      <w:start w:val="1"/>
      <w:numFmt w:val="decimal"/>
      <w:lvlText w:val="%3."/>
      <w:lvlJc w:val="left"/>
      <w:pPr>
        <w:tabs>
          <w:tab w:val="num" w:pos="2160"/>
        </w:tabs>
        <w:ind w:left="2160" w:hanging="360"/>
      </w:pPr>
    </w:lvl>
    <w:lvl w:ilvl="3" w:tplc="0284CC36" w:tentative="1">
      <w:start w:val="1"/>
      <w:numFmt w:val="decimal"/>
      <w:lvlText w:val="%4."/>
      <w:lvlJc w:val="left"/>
      <w:pPr>
        <w:tabs>
          <w:tab w:val="num" w:pos="2880"/>
        </w:tabs>
        <w:ind w:left="2880" w:hanging="360"/>
      </w:pPr>
    </w:lvl>
    <w:lvl w:ilvl="4" w:tplc="E2D0EA94" w:tentative="1">
      <w:start w:val="1"/>
      <w:numFmt w:val="decimal"/>
      <w:lvlText w:val="%5."/>
      <w:lvlJc w:val="left"/>
      <w:pPr>
        <w:tabs>
          <w:tab w:val="num" w:pos="3600"/>
        </w:tabs>
        <w:ind w:left="3600" w:hanging="360"/>
      </w:pPr>
    </w:lvl>
    <w:lvl w:ilvl="5" w:tplc="B170A86E" w:tentative="1">
      <w:start w:val="1"/>
      <w:numFmt w:val="decimal"/>
      <w:lvlText w:val="%6."/>
      <w:lvlJc w:val="left"/>
      <w:pPr>
        <w:tabs>
          <w:tab w:val="num" w:pos="4320"/>
        </w:tabs>
        <w:ind w:left="4320" w:hanging="360"/>
      </w:pPr>
    </w:lvl>
    <w:lvl w:ilvl="6" w:tplc="F1C8428A" w:tentative="1">
      <w:start w:val="1"/>
      <w:numFmt w:val="decimal"/>
      <w:lvlText w:val="%7."/>
      <w:lvlJc w:val="left"/>
      <w:pPr>
        <w:tabs>
          <w:tab w:val="num" w:pos="5040"/>
        </w:tabs>
        <w:ind w:left="5040" w:hanging="360"/>
      </w:pPr>
    </w:lvl>
    <w:lvl w:ilvl="7" w:tplc="10A861C0" w:tentative="1">
      <w:start w:val="1"/>
      <w:numFmt w:val="decimal"/>
      <w:lvlText w:val="%8."/>
      <w:lvlJc w:val="left"/>
      <w:pPr>
        <w:tabs>
          <w:tab w:val="num" w:pos="5760"/>
        </w:tabs>
        <w:ind w:left="5760" w:hanging="360"/>
      </w:pPr>
    </w:lvl>
    <w:lvl w:ilvl="8" w:tplc="5E789B04" w:tentative="1">
      <w:start w:val="1"/>
      <w:numFmt w:val="decimal"/>
      <w:lvlText w:val="%9."/>
      <w:lvlJc w:val="left"/>
      <w:pPr>
        <w:tabs>
          <w:tab w:val="num" w:pos="6480"/>
        </w:tabs>
        <w:ind w:left="6480" w:hanging="360"/>
      </w:pPr>
    </w:lvl>
  </w:abstractNum>
  <w:abstractNum w:abstractNumId="7" w15:restartNumberingAfterBreak="0">
    <w:nsid w:val="1269697F"/>
    <w:multiLevelType w:val="hybridMultilevel"/>
    <w:tmpl w:val="1CEE2FCC"/>
    <w:lvl w:ilvl="0" w:tplc="30B29A74">
      <w:numFmt w:val="bullet"/>
      <w:lvlText w:val="-"/>
      <w:lvlJc w:val="left"/>
      <w:pPr>
        <w:ind w:left="720" w:hanging="360"/>
      </w:pPr>
      <w:rPr>
        <w:rFonts w:ascii="Roboto" w:eastAsia="Times New Roman" w:hAnsi="Roboto"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6B184E"/>
    <w:multiLevelType w:val="multilevel"/>
    <w:tmpl w:val="2236B9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4E725DE"/>
    <w:multiLevelType w:val="multilevel"/>
    <w:tmpl w:val="E056D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6A90124"/>
    <w:multiLevelType w:val="hybridMultilevel"/>
    <w:tmpl w:val="76FAC83E"/>
    <w:lvl w:ilvl="0" w:tplc="675A69B4">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7A4FC4"/>
    <w:multiLevelType w:val="hybridMultilevel"/>
    <w:tmpl w:val="8F02E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D06E9A"/>
    <w:multiLevelType w:val="multilevel"/>
    <w:tmpl w:val="B89EF9B6"/>
    <w:lvl w:ilvl="0">
      <w:start w:val="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0C55ECF"/>
    <w:multiLevelType w:val="hybridMultilevel"/>
    <w:tmpl w:val="0B7ACD1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4" w15:restartNumberingAfterBreak="0">
    <w:nsid w:val="23C2099A"/>
    <w:multiLevelType w:val="multilevel"/>
    <w:tmpl w:val="01A6B5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3F06329"/>
    <w:multiLevelType w:val="multilevel"/>
    <w:tmpl w:val="A740E8A0"/>
    <w:lvl w:ilvl="0">
      <w:start w:val="1"/>
      <w:numFmt w:val="decimal"/>
      <w:lvlText w:val="%1."/>
      <w:lvlJc w:val="left"/>
      <w:pPr>
        <w:ind w:left="2880" w:hanging="360"/>
      </w:pPr>
      <w:rPr>
        <w:rFonts w:hint="default"/>
      </w:rPr>
    </w:lvl>
    <w:lvl w:ilvl="1">
      <w:start w:val="2"/>
      <w:numFmt w:val="decimal"/>
      <w:isLgl/>
      <w:lvlText w:val="%1.%2."/>
      <w:lvlJc w:val="left"/>
      <w:pPr>
        <w:ind w:left="3240" w:hanging="720"/>
      </w:pPr>
      <w:rPr>
        <w:rFonts w:hint="default"/>
      </w:rPr>
    </w:lvl>
    <w:lvl w:ilvl="2">
      <w:start w:val="8"/>
      <w:numFmt w:val="decimal"/>
      <w:isLgl/>
      <w:lvlText w:val="%1.%2.%3."/>
      <w:lvlJc w:val="left"/>
      <w:pPr>
        <w:ind w:left="324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2160"/>
      </w:pPr>
      <w:rPr>
        <w:rFonts w:hint="default"/>
      </w:rPr>
    </w:lvl>
  </w:abstractNum>
  <w:abstractNum w:abstractNumId="16" w15:restartNumberingAfterBreak="0">
    <w:nsid w:val="24227721"/>
    <w:multiLevelType w:val="hybridMultilevel"/>
    <w:tmpl w:val="BC163216"/>
    <w:lvl w:ilvl="0" w:tplc="A5A2E6A4">
      <w:start w:val="1"/>
      <w:numFmt w:val="decimal"/>
      <w:lvlText w:val="%1."/>
      <w:lvlJc w:val="left"/>
      <w:pPr>
        <w:ind w:left="708" w:hanging="360"/>
      </w:pPr>
      <w:rPr>
        <w:rFonts w:hint="default"/>
      </w:rPr>
    </w:lvl>
    <w:lvl w:ilvl="1" w:tplc="04090019" w:tentative="1">
      <w:start w:val="1"/>
      <w:numFmt w:val="lowerLetter"/>
      <w:lvlText w:val="%2."/>
      <w:lvlJc w:val="left"/>
      <w:pPr>
        <w:ind w:left="1428" w:hanging="360"/>
      </w:pPr>
    </w:lvl>
    <w:lvl w:ilvl="2" w:tplc="0409001B" w:tentative="1">
      <w:start w:val="1"/>
      <w:numFmt w:val="lowerRoman"/>
      <w:lvlText w:val="%3."/>
      <w:lvlJc w:val="right"/>
      <w:pPr>
        <w:ind w:left="2148" w:hanging="180"/>
      </w:pPr>
    </w:lvl>
    <w:lvl w:ilvl="3" w:tplc="0409000F" w:tentative="1">
      <w:start w:val="1"/>
      <w:numFmt w:val="decimal"/>
      <w:lvlText w:val="%4."/>
      <w:lvlJc w:val="left"/>
      <w:pPr>
        <w:ind w:left="2868" w:hanging="360"/>
      </w:pPr>
    </w:lvl>
    <w:lvl w:ilvl="4" w:tplc="04090019" w:tentative="1">
      <w:start w:val="1"/>
      <w:numFmt w:val="lowerLetter"/>
      <w:lvlText w:val="%5."/>
      <w:lvlJc w:val="left"/>
      <w:pPr>
        <w:ind w:left="3588" w:hanging="360"/>
      </w:pPr>
    </w:lvl>
    <w:lvl w:ilvl="5" w:tplc="0409001B" w:tentative="1">
      <w:start w:val="1"/>
      <w:numFmt w:val="lowerRoman"/>
      <w:lvlText w:val="%6."/>
      <w:lvlJc w:val="right"/>
      <w:pPr>
        <w:ind w:left="4308" w:hanging="180"/>
      </w:pPr>
    </w:lvl>
    <w:lvl w:ilvl="6" w:tplc="0409000F" w:tentative="1">
      <w:start w:val="1"/>
      <w:numFmt w:val="decimal"/>
      <w:lvlText w:val="%7."/>
      <w:lvlJc w:val="left"/>
      <w:pPr>
        <w:ind w:left="5028" w:hanging="360"/>
      </w:pPr>
    </w:lvl>
    <w:lvl w:ilvl="7" w:tplc="04090019" w:tentative="1">
      <w:start w:val="1"/>
      <w:numFmt w:val="lowerLetter"/>
      <w:lvlText w:val="%8."/>
      <w:lvlJc w:val="left"/>
      <w:pPr>
        <w:ind w:left="5748" w:hanging="360"/>
      </w:pPr>
    </w:lvl>
    <w:lvl w:ilvl="8" w:tplc="0409001B" w:tentative="1">
      <w:start w:val="1"/>
      <w:numFmt w:val="lowerRoman"/>
      <w:lvlText w:val="%9."/>
      <w:lvlJc w:val="right"/>
      <w:pPr>
        <w:ind w:left="6468" w:hanging="180"/>
      </w:pPr>
    </w:lvl>
  </w:abstractNum>
  <w:abstractNum w:abstractNumId="17" w15:restartNumberingAfterBreak="0">
    <w:nsid w:val="2E5831DC"/>
    <w:multiLevelType w:val="hybridMultilevel"/>
    <w:tmpl w:val="96188C9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2301E15"/>
    <w:multiLevelType w:val="multilevel"/>
    <w:tmpl w:val="87763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2436392"/>
    <w:multiLevelType w:val="hybridMultilevel"/>
    <w:tmpl w:val="4CD4E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916EE8"/>
    <w:multiLevelType w:val="hybridMultilevel"/>
    <w:tmpl w:val="C5A25A52"/>
    <w:lvl w:ilvl="0" w:tplc="04090001">
      <w:start w:val="1"/>
      <w:numFmt w:val="bullet"/>
      <w:lvlText w:val=""/>
      <w:lvlJc w:val="left"/>
      <w:pPr>
        <w:ind w:left="996" w:hanging="360"/>
      </w:pPr>
      <w:rPr>
        <w:rFonts w:ascii="Symbol" w:hAnsi="Symbol" w:hint="default"/>
        <w:sz w:val="28"/>
        <w:szCs w:val="28"/>
      </w:rPr>
    </w:lvl>
    <w:lvl w:ilvl="1" w:tplc="04090003" w:tentative="1">
      <w:start w:val="1"/>
      <w:numFmt w:val="bullet"/>
      <w:lvlText w:val="o"/>
      <w:lvlJc w:val="left"/>
      <w:pPr>
        <w:ind w:left="1716" w:hanging="360"/>
      </w:pPr>
      <w:rPr>
        <w:rFonts w:ascii="Courier New" w:hAnsi="Courier New" w:cs="Courier New" w:hint="default"/>
      </w:rPr>
    </w:lvl>
    <w:lvl w:ilvl="2" w:tplc="04090005" w:tentative="1">
      <w:start w:val="1"/>
      <w:numFmt w:val="bullet"/>
      <w:lvlText w:val=""/>
      <w:lvlJc w:val="left"/>
      <w:pPr>
        <w:ind w:left="2436" w:hanging="360"/>
      </w:pPr>
      <w:rPr>
        <w:rFonts w:ascii="Wingdings" w:hAnsi="Wingdings" w:hint="default"/>
      </w:rPr>
    </w:lvl>
    <w:lvl w:ilvl="3" w:tplc="04090001" w:tentative="1">
      <w:start w:val="1"/>
      <w:numFmt w:val="bullet"/>
      <w:lvlText w:val=""/>
      <w:lvlJc w:val="left"/>
      <w:pPr>
        <w:ind w:left="3156" w:hanging="360"/>
      </w:pPr>
      <w:rPr>
        <w:rFonts w:ascii="Symbol" w:hAnsi="Symbol" w:hint="default"/>
      </w:rPr>
    </w:lvl>
    <w:lvl w:ilvl="4" w:tplc="04090003" w:tentative="1">
      <w:start w:val="1"/>
      <w:numFmt w:val="bullet"/>
      <w:lvlText w:val="o"/>
      <w:lvlJc w:val="left"/>
      <w:pPr>
        <w:ind w:left="3876" w:hanging="360"/>
      </w:pPr>
      <w:rPr>
        <w:rFonts w:ascii="Courier New" w:hAnsi="Courier New" w:cs="Courier New" w:hint="default"/>
      </w:rPr>
    </w:lvl>
    <w:lvl w:ilvl="5" w:tplc="04090005" w:tentative="1">
      <w:start w:val="1"/>
      <w:numFmt w:val="bullet"/>
      <w:lvlText w:val=""/>
      <w:lvlJc w:val="left"/>
      <w:pPr>
        <w:ind w:left="4596" w:hanging="360"/>
      </w:pPr>
      <w:rPr>
        <w:rFonts w:ascii="Wingdings" w:hAnsi="Wingdings" w:hint="default"/>
      </w:rPr>
    </w:lvl>
    <w:lvl w:ilvl="6" w:tplc="04090001" w:tentative="1">
      <w:start w:val="1"/>
      <w:numFmt w:val="bullet"/>
      <w:lvlText w:val=""/>
      <w:lvlJc w:val="left"/>
      <w:pPr>
        <w:ind w:left="5316" w:hanging="360"/>
      </w:pPr>
      <w:rPr>
        <w:rFonts w:ascii="Symbol" w:hAnsi="Symbol" w:hint="default"/>
      </w:rPr>
    </w:lvl>
    <w:lvl w:ilvl="7" w:tplc="04090003" w:tentative="1">
      <w:start w:val="1"/>
      <w:numFmt w:val="bullet"/>
      <w:lvlText w:val="o"/>
      <w:lvlJc w:val="left"/>
      <w:pPr>
        <w:ind w:left="6036" w:hanging="360"/>
      </w:pPr>
      <w:rPr>
        <w:rFonts w:ascii="Courier New" w:hAnsi="Courier New" w:cs="Courier New" w:hint="default"/>
      </w:rPr>
    </w:lvl>
    <w:lvl w:ilvl="8" w:tplc="04090005" w:tentative="1">
      <w:start w:val="1"/>
      <w:numFmt w:val="bullet"/>
      <w:lvlText w:val=""/>
      <w:lvlJc w:val="left"/>
      <w:pPr>
        <w:ind w:left="6756" w:hanging="360"/>
      </w:pPr>
      <w:rPr>
        <w:rFonts w:ascii="Wingdings" w:hAnsi="Wingdings" w:hint="default"/>
      </w:rPr>
    </w:lvl>
  </w:abstractNum>
  <w:abstractNum w:abstractNumId="21" w15:restartNumberingAfterBreak="0">
    <w:nsid w:val="379D408E"/>
    <w:multiLevelType w:val="hybridMultilevel"/>
    <w:tmpl w:val="2952BB2A"/>
    <w:lvl w:ilvl="0" w:tplc="397005BA">
      <w:start w:val="1"/>
      <w:numFmt w:val="bullet"/>
      <w:lvlText w:val="-"/>
      <w:lvlJc w:val="left"/>
      <w:pPr>
        <w:ind w:left="757" w:hanging="360"/>
      </w:pPr>
      <w:rPr>
        <w:rFonts w:ascii="Times New Roman" w:eastAsia="Calibri" w:hAnsi="Times New Roman" w:cs="Times New Roman" w:hint="default"/>
      </w:rPr>
    </w:lvl>
    <w:lvl w:ilvl="1" w:tplc="04090003" w:tentative="1">
      <w:start w:val="1"/>
      <w:numFmt w:val="bullet"/>
      <w:lvlText w:val="o"/>
      <w:lvlJc w:val="left"/>
      <w:pPr>
        <w:ind w:left="1477" w:hanging="360"/>
      </w:pPr>
      <w:rPr>
        <w:rFonts w:ascii="Courier New" w:hAnsi="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22" w15:restartNumberingAfterBreak="0">
    <w:nsid w:val="3BC6636B"/>
    <w:multiLevelType w:val="multilevel"/>
    <w:tmpl w:val="2E280EFE"/>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15:restartNumberingAfterBreak="0">
    <w:nsid w:val="3CD6162D"/>
    <w:multiLevelType w:val="multilevel"/>
    <w:tmpl w:val="F60A7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31D7F24"/>
    <w:multiLevelType w:val="hybridMultilevel"/>
    <w:tmpl w:val="AA7CFF24"/>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15:restartNumberingAfterBreak="0">
    <w:nsid w:val="448019D7"/>
    <w:multiLevelType w:val="multilevel"/>
    <w:tmpl w:val="2A067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C2F7C85"/>
    <w:multiLevelType w:val="hybridMultilevel"/>
    <w:tmpl w:val="5036B458"/>
    <w:lvl w:ilvl="0" w:tplc="D27A1762">
      <w:numFmt w:val="bullet"/>
      <w:lvlText w:val="-"/>
      <w:lvlJc w:val="left"/>
      <w:pPr>
        <w:ind w:left="1080" w:hanging="360"/>
      </w:pPr>
      <w:rPr>
        <w:rFonts w:ascii="Times New Roman" w:eastAsia="Times New Roman" w:hAnsi="Times New Roman" w:cs="Times New Roman" w:hint="default"/>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FA0698B"/>
    <w:multiLevelType w:val="multilevel"/>
    <w:tmpl w:val="9ABA6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0D1204E"/>
    <w:multiLevelType w:val="hybridMultilevel"/>
    <w:tmpl w:val="2F2AA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65337C"/>
    <w:multiLevelType w:val="hybridMultilevel"/>
    <w:tmpl w:val="BA9ED8C4"/>
    <w:lvl w:ilvl="0" w:tplc="1A08FDCA">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F42B96"/>
    <w:multiLevelType w:val="hybridMultilevel"/>
    <w:tmpl w:val="CC906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A66ADF"/>
    <w:multiLevelType w:val="multilevel"/>
    <w:tmpl w:val="665C4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08E0316"/>
    <w:multiLevelType w:val="multilevel"/>
    <w:tmpl w:val="E222AE08"/>
    <w:lvl w:ilvl="0">
      <w:start w:val="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6175042B"/>
    <w:multiLevelType w:val="hybridMultilevel"/>
    <w:tmpl w:val="B8DA1F0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91117A"/>
    <w:multiLevelType w:val="hybridMultilevel"/>
    <w:tmpl w:val="ABE29BC2"/>
    <w:lvl w:ilvl="0" w:tplc="202E0DDA">
      <w:start w:val="1"/>
      <w:numFmt w:val="decimal"/>
      <w:lvlText w:val="(%1)"/>
      <w:lvlJc w:val="left"/>
      <w:pPr>
        <w:ind w:left="1120" w:hanging="40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BAE319B"/>
    <w:multiLevelType w:val="multilevel"/>
    <w:tmpl w:val="8A6AAE74"/>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6D564660"/>
    <w:multiLevelType w:val="hybridMultilevel"/>
    <w:tmpl w:val="2AAA0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490C18"/>
    <w:multiLevelType w:val="hybridMultilevel"/>
    <w:tmpl w:val="5EB49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7E5135"/>
    <w:multiLevelType w:val="hybridMultilevel"/>
    <w:tmpl w:val="3C980474"/>
    <w:lvl w:ilvl="0" w:tplc="04090001">
      <w:start w:val="1"/>
      <w:numFmt w:val="bullet"/>
      <w:lvlText w:val=""/>
      <w:lvlJc w:val="left"/>
      <w:pPr>
        <w:ind w:left="789" w:hanging="360"/>
      </w:pPr>
      <w:rPr>
        <w:rFonts w:ascii="Symbol" w:hAnsi="Symbol" w:hint="default"/>
      </w:rPr>
    </w:lvl>
    <w:lvl w:ilvl="1" w:tplc="04090003" w:tentative="1">
      <w:start w:val="1"/>
      <w:numFmt w:val="bullet"/>
      <w:lvlText w:val="o"/>
      <w:lvlJc w:val="left"/>
      <w:pPr>
        <w:ind w:left="1509" w:hanging="360"/>
      </w:pPr>
      <w:rPr>
        <w:rFonts w:ascii="Courier New" w:hAnsi="Courier New" w:cs="Courier New" w:hint="default"/>
      </w:rPr>
    </w:lvl>
    <w:lvl w:ilvl="2" w:tplc="04090005" w:tentative="1">
      <w:start w:val="1"/>
      <w:numFmt w:val="bullet"/>
      <w:lvlText w:val=""/>
      <w:lvlJc w:val="left"/>
      <w:pPr>
        <w:ind w:left="2229" w:hanging="360"/>
      </w:pPr>
      <w:rPr>
        <w:rFonts w:ascii="Wingdings" w:hAnsi="Wingdings" w:hint="default"/>
      </w:rPr>
    </w:lvl>
    <w:lvl w:ilvl="3" w:tplc="04090001" w:tentative="1">
      <w:start w:val="1"/>
      <w:numFmt w:val="bullet"/>
      <w:lvlText w:val=""/>
      <w:lvlJc w:val="left"/>
      <w:pPr>
        <w:ind w:left="2949" w:hanging="360"/>
      </w:pPr>
      <w:rPr>
        <w:rFonts w:ascii="Symbol" w:hAnsi="Symbol" w:hint="default"/>
      </w:rPr>
    </w:lvl>
    <w:lvl w:ilvl="4" w:tplc="04090003" w:tentative="1">
      <w:start w:val="1"/>
      <w:numFmt w:val="bullet"/>
      <w:lvlText w:val="o"/>
      <w:lvlJc w:val="left"/>
      <w:pPr>
        <w:ind w:left="3669" w:hanging="360"/>
      </w:pPr>
      <w:rPr>
        <w:rFonts w:ascii="Courier New" w:hAnsi="Courier New" w:cs="Courier New" w:hint="default"/>
      </w:rPr>
    </w:lvl>
    <w:lvl w:ilvl="5" w:tplc="04090005" w:tentative="1">
      <w:start w:val="1"/>
      <w:numFmt w:val="bullet"/>
      <w:lvlText w:val=""/>
      <w:lvlJc w:val="left"/>
      <w:pPr>
        <w:ind w:left="4389" w:hanging="360"/>
      </w:pPr>
      <w:rPr>
        <w:rFonts w:ascii="Wingdings" w:hAnsi="Wingdings" w:hint="default"/>
      </w:rPr>
    </w:lvl>
    <w:lvl w:ilvl="6" w:tplc="04090001" w:tentative="1">
      <w:start w:val="1"/>
      <w:numFmt w:val="bullet"/>
      <w:lvlText w:val=""/>
      <w:lvlJc w:val="left"/>
      <w:pPr>
        <w:ind w:left="5109" w:hanging="360"/>
      </w:pPr>
      <w:rPr>
        <w:rFonts w:ascii="Symbol" w:hAnsi="Symbol" w:hint="default"/>
      </w:rPr>
    </w:lvl>
    <w:lvl w:ilvl="7" w:tplc="04090003" w:tentative="1">
      <w:start w:val="1"/>
      <w:numFmt w:val="bullet"/>
      <w:lvlText w:val="o"/>
      <w:lvlJc w:val="left"/>
      <w:pPr>
        <w:ind w:left="5829" w:hanging="360"/>
      </w:pPr>
      <w:rPr>
        <w:rFonts w:ascii="Courier New" w:hAnsi="Courier New" w:cs="Courier New" w:hint="default"/>
      </w:rPr>
    </w:lvl>
    <w:lvl w:ilvl="8" w:tplc="04090005" w:tentative="1">
      <w:start w:val="1"/>
      <w:numFmt w:val="bullet"/>
      <w:lvlText w:val=""/>
      <w:lvlJc w:val="left"/>
      <w:pPr>
        <w:ind w:left="6549" w:hanging="360"/>
      </w:pPr>
      <w:rPr>
        <w:rFonts w:ascii="Wingdings" w:hAnsi="Wingdings" w:hint="default"/>
      </w:rPr>
    </w:lvl>
  </w:abstractNum>
  <w:abstractNum w:abstractNumId="39" w15:restartNumberingAfterBreak="0">
    <w:nsid w:val="7CD25C46"/>
    <w:multiLevelType w:val="hybridMultilevel"/>
    <w:tmpl w:val="E4C874B2"/>
    <w:lvl w:ilvl="0" w:tplc="2CE8415C">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7947F5"/>
    <w:multiLevelType w:val="hybridMultilevel"/>
    <w:tmpl w:val="771E2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55626742">
    <w:abstractNumId w:val="12"/>
  </w:num>
  <w:num w:numId="2" w16cid:durableId="1285692718">
    <w:abstractNumId w:val="3"/>
  </w:num>
  <w:num w:numId="3" w16cid:durableId="936786322">
    <w:abstractNumId w:val="4"/>
  </w:num>
  <w:num w:numId="4" w16cid:durableId="376467587">
    <w:abstractNumId w:val="2"/>
  </w:num>
  <w:num w:numId="5" w16cid:durableId="328825939">
    <w:abstractNumId w:val="20"/>
  </w:num>
  <w:num w:numId="6" w16cid:durableId="371423217">
    <w:abstractNumId w:val="0"/>
  </w:num>
  <w:num w:numId="7" w16cid:durableId="356351772">
    <w:abstractNumId w:val="36"/>
  </w:num>
  <w:num w:numId="8" w16cid:durableId="1426923705">
    <w:abstractNumId w:val="1"/>
  </w:num>
  <w:num w:numId="9" w16cid:durableId="368998413">
    <w:abstractNumId w:val="21"/>
  </w:num>
  <w:num w:numId="10" w16cid:durableId="1004476756">
    <w:abstractNumId w:val="7"/>
  </w:num>
  <w:num w:numId="11" w16cid:durableId="972638760">
    <w:abstractNumId w:val="28"/>
  </w:num>
  <w:num w:numId="12" w16cid:durableId="625282525">
    <w:abstractNumId w:val="40"/>
  </w:num>
  <w:num w:numId="13" w16cid:durableId="1391148202">
    <w:abstractNumId w:val="30"/>
  </w:num>
  <w:num w:numId="14" w16cid:durableId="2004042901">
    <w:abstractNumId w:val="37"/>
  </w:num>
  <w:num w:numId="15" w16cid:durableId="1564490675">
    <w:abstractNumId w:val="11"/>
  </w:num>
  <w:num w:numId="16" w16cid:durableId="291903509">
    <w:abstractNumId w:val="13"/>
  </w:num>
  <w:num w:numId="17" w16cid:durableId="1271815785">
    <w:abstractNumId w:val="16"/>
  </w:num>
  <w:num w:numId="18" w16cid:durableId="1875070039">
    <w:abstractNumId w:val="38"/>
  </w:num>
  <w:num w:numId="19" w16cid:durableId="637613537">
    <w:abstractNumId w:val="34"/>
  </w:num>
  <w:num w:numId="20" w16cid:durableId="913397072">
    <w:abstractNumId w:val="32"/>
  </w:num>
  <w:num w:numId="21" w16cid:durableId="975067360">
    <w:abstractNumId w:val="26"/>
  </w:num>
  <w:num w:numId="22" w16cid:durableId="625431937">
    <w:abstractNumId w:val="25"/>
  </w:num>
  <w:num w:numId="23" w16cid:durableId="1510289578">
    <w:abstractNumId w:val="23"/>
  </w:num>
  <w:num w:numId="24" w16cid:durableId="1941640914">
    <w:abstractNumId w:val="9"/>
  </w:num>
  <w:num w:numId="25" w16cid:durableId="1112163612">
    <w:abstractNumId w:val="27"/>
  </w:num>
  <w:num w:numId="26" w16cid:durableId="563758817">
    <w:abstractNumId w:val="29"/>
  </w:num>
  <w:num w:numId="27" w16cid:durableId="1128161423">
    <w:abstractNumId w:val="19"/>
  </w:num>
  <w:num w:numId="28" w16cid:durableId="1131634129">
    <w:abstractNumId w:val="24"/>
  </w:num>
  <w:num w:numId="29" w16cid:durableId="266037792">
    <w:abstractNumId w:val="15"/>
  </w:num>
  <w:num w:numId="30" w16cid:durableId="1065176866">
    <w:abstractNumId w:val="39"/>
  </w:num>
  <w:num w:numId="31" w16cid:durableId="1533959488">
    <w:abstractNumId w:val="22"/>
  </w:num>
  <w:num w:numId="32" w16cid:durableId="1946571084">
    <w:abstractNumId w:val="35"/>
  </w:num>
  <w:num w:numId="33" w16cid:durableId="686755295">
    <w:abstractNumId w:val="33"/>
  </w:num>
  <w:num w:numId="34" w16cid:durableId="1069423387">
    <w:abstractNumId w:val="6"/>
  </w:num>
  <w:num w:numId="35" w16cid:durableId="1206521727">
    <w:abstractNumId w:val="10"/>
  </w:num>
  <w:num w:numId="36" w16cid:durableId="1182285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38135411">
    <w:abstractNumId w:val="31"/>
  </w:num>
  <w:num w:numId="38" w16cid:durableId="1467356794">
    <w:abstractNumId w:val="5"/>
  </w:num>
  <w:num w:numId="39" w16cid:durableId="873267838">
    <w:abstractNumId w:val="14"/>
  </w:num>
  <w:num w:numId="40" w16cid:durableId="995763387">
    <w:abstractNumId w:val="18"/>
  </w:num>
  <w:num w:numId="41" w16cid:durableId="4981566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532B2"/>
    <w:rsid w:val="00012AC0"/>
    <w:rsid w:val="00066489"/>
    <w:rsid w:val="0007257E"/>
    <w:rsid w:val="000A4D98"/>
    <w:rsid w:val="000E63A5"/>
    <w:rsid w:val="000F219E"/>
    <w:rsid w:val="001040E6"/>
    <w:rsid w:val="00126502"/>
    <w:rsid w:val="001500E5"/>
    <w:rsid w:val="001532B2"/>
    <w:rsid w:val="001768E2"/>
    <w:rsid w:val="001C06E3"/>
    <w:rsid w:val="001D3A75"/>
    <w:rsid w:val="00204BD2"/>
    <w:rsid w:val="00225812"/>
    <w:rsid w:val="00235F90"/>
    <w:rsid w:val="00244000"/>
    <w:rsid w:val="00245026"/>
    <w:rsid w:val="00277A30"/>
    <w:rsid w:val="00293C9C"/>
    <w:rsid w:val="002D3255"/>
    <w:rsid w:val="002E0067"/>
    <w:rsid w:val="002E36B4"/>
    <w:rsid w:val="00305262"/>
    <w:rsid w:val="0032327A"/>
    <w:rsid w:val="003A1C2D"/>
    <w:rsid w:val="003B7144"/>
    <w:rsid w:val="003C4D00"/>
    <w:rsid w:val="003D2AAB"/>
    <w:rsid w:val="003D6720"/>
    <w:rsid w:val="004541B3"/>
    <w:rsid w:val="00462C59"/>
    <w:rsid w:val="004630D1"/>
    <w:rsid w:val="004653DE"/>
    <w:rsid w:val="004875BF"/>
    <w:rsid w:val="004B1433"/>
    <w:rsid w:val="004D7300"/>
    <w:rsid w:val="004F5278"/>
    <w:rsid w:val="00505019"/>
    <w:rsid w:val="0052310C"/>
    <w:rsid w:val="00525C93"/>
    <w:rsid w:val="00565B8B"/>
    <w:rsid w:val="00580706"/>
    <w:rsid w:val="00591C0E"/>
    <w:rsid w:val="005C00F1"/>
    <w:rsid w:val="005D1F76"/>
    <w:rsid w:val="005D44D0"/>
    <w:rsid w:val="005F64B8"/>
    <w:rsid w:val="0060245B"/>
    <w:rsid w:val="00616EAE"/>
    <w:rsid w:val="00644D4F"/>
    <w:rsid w:val="00677D3D"/>
    <w:rsid w:val="00681728"/>
    <w:rsid w:val="006976C9"/>
    <w:rsid w:val="006A3D19"/>
    <w:rsid w:val="0070406B"/>
    <w:rsid w:val="007059C5"/>
    <w:rsid w:val="00706116"/>
    <w:rsid w:val="00752447"/>
    <w:rsid w:val="00763453"/>
    <w:rsid w:val="00786259"/>
    <w:rsid w:val="007B7DFC"/>
    <w:rsid w:val="007C1E91"/>
    <w:rsid w:val="007F603F"/>
    <w:rsid w:val="008951DE"/>
    <w:rsid w:val="008B2982"/>
    <w:rsid w:val="008E1C1D"/>
    <w:rsid w:val="008F15A7"/>
    <w:rsid w:val="00905758"/>
    <w:rsid w:val="00907E2A"/>
    <w:rsid w:val="00912B73"/>
    <w:rsid w:val="0092066C"/>
    <w:rsid w:val="00922A33"/>
    <w:rsid w:val="00935DA3"/>
    <w:rsid w:val="00940F75"/>
    <w:rsid w:val="00975CBC"/>
    <w:rsid w:val="00975F0D"/>
    <w:rsid w:val="00981778"/>
    <w:rsid w:val="009C24E7"/>
    <w:rsid w:val="009E4144"/>
    <w:rsid w:val="00A46FC1"/>
    <w:rsid w:val="00A537A8"/>
    <w:rsid w:val="00A76B87"/>
    <w:rsid w:val="00A84020"/>
    <w:rsid w:val="00A86246"/>
    <w:rsid w:val="00A94DE7"/>
    <w:rsid w:val="00AE62B8"/>
    <w:rsid w:val="00AF167E"/>
    <w:rsid w:val="00B14586"/>
    <w:rsid w:val="00B66987"/>
    <w:rsid w:val="00B8008E"/>
    <w:rsid w:val="00B81109"/>
    <w:rsid w:val="00BE142C"/>
    <w:rsid w:val="00BE22FF"/>
    <w:rsid w:val="00C00573"/>
    <w:rsid w:val="00C31434"/>
    <w:rsid w:val="00C6383C"/>
    <w:rsid w:val="00CB06DD"/>
    <w:rsid w:val="00CB20AD"/>
    <w:rsid w:val="00CC011F"/>
    <w:rsid w:val="00CC49CF"/>
    <w:rsid w:val="00CC5483"/>
    <w:rsid w:val="00D052DD"/>
    <w:rsid w:val="00D333A5"/>
    <w:rsid w:val="00D55C06"/>
    <w:rsid w:val="00D73D8B"/>
    <w:rsid w:val="00D812B4"/>
    <w:rsid w:val="00DA2866"/>
    <w:rsid w:val="00DB4F42"/>
    <w:rsid w:val="00E040EB"/>
    <w:rsid w:val="00E353A3"/>
    <w:rsid w:val="00E63E67"/>
    <w:rsid w:val="00EB50D0"/>
    <w:rsid w:val="00F16CBF"/>
    <w:rsid w:val="00F40AF5"/>
    <w:rsid w:val="00F50190"/>
    <w:rsid w:val="00F57BFD"/>
    <w:rsid w:val="00F96E01"/>
    <w:rsid w:val="00FD6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314FC7"/>
  <w15:docId w15:val="{3BB32295-280E-4FC4-A890-446921F0F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32B2"/>
    <w:rPr>
      <w:rFonts w:ascii="Times New Roman" w:eastAsia="Times New Roman" w:hAnsi="Times New Roman" w:cs="Arial"/>
      <w:kern w:val="0"/>
      <w:sz w:val="28"/>
      <w:szCs w:val="28"/>
      <w14:ligatures w14:val="none"/>
    </w:rPr>
  </w:style>
  <w:style w:type="paragraph" w:styleId="Heading1">
    <w:name w:val="heading 1"/>
    <w:basedOn w:val="Normal"/>
    <w:next w:val="Normal"/>
    <w:link w:val="Heading1Char"/>
    <w:uiPriority w:val="9"/>
    <w:qFormat/>
    <w:rsid w:val="001532B2"/>
    <w:pPr>
      <w:keepNext/>
      <w:spacing w:before="240" w:after="60"/>
      <w:outlineLvl w:val="0"/>
    </w:pPr>
    <w:rPr>
      <w:rFonts w:ascii="Calibri" w:eastAsia="MS Gothic" w:hAnsi="Calibri" w:cs="Times New Roman"/>
      <w:b/>
      <w:bCs/>
      <w:kern w:val="32"/>
      <w:sz w:val="32"/>
      <w:szCs w:val="32"/>
      <w:lang w:val="x-none" w:eastAsia="x-none"/>
    </w:rPr>
  </w:style>
  <w:style w:type="paragraph" w:styleId="Heading2">
    <w:name w:val="heading 2"/>
    <w:basedOn w:val="Normal"/>
    <w:next w:val="Normal"/>
    <w:link w:val="Heading2Char"/>
    <w:uiPriority w:val="9"/>
    <w:qFormat/>
    <w:rsid w:val="001532B2"/>
    <w:pPr>
      <w:keepNext/>
      <w:autoSpaceDE w:val="0"/>
      <w:autoSpaceDN w:val="0"/>
      <w:spacing w:line="360" w:lineRule="auto"/>
      <w:ind w:left="5040" w:firstLine="720"/>
      <w:jc w:val="center"/>
      <w:outlineLvl w:val="1"/>
    </w:pPr>
    <w:rPr>
      <w:rFonts w:ascii=".VnTimeH" w:hAnsi=".VnTimeH" w:cs="Times New Roman"/>
      <w:b/>
      <w:bCs/>
      <w:sz w:val="26"/>
      <w:szCs w:val="24"/>
      <w:lang w:val="en-GB"/>
    </w:rPr>
  </w:style>
  <w:style w:type="paragraph" w:styleId="Heading3">
    <w:name w:val="heading 3"/>
    <w:basedOn w:val="Normal"/>
    <w:next w:val="Normal"/>
    <w:link w:val="Heading3Char"/>
    <w:uiPriority w:val="9"/>
    <w:unhideWhenUsed/>
    <w:qFormat/>
    <w:rsid w:val="001532B2"/>
    <w:pPr>
      <w:keepNext/>
      <w:keepLines/>
      <w:spacing w:before="40"/>
      <w:outlineLvl w:val="2"/>
    </w:pPr>
    <w:rPr>
      <w:rFonts w:ascii="Calibri Light" w:hAnsi="Calibri Light" w:cs="Times New Roman"/>
      <w:bCs/>
      <w:color w:val="1F3763"/>
      <w:kern w:val="32"/>
      <w:sz w:val="24"/>
      <w:szCs w:val="24"/>
    </w:rPr>
  </w:style>
  <w:style w:type="paragraph" w:styleId="Heading4">
    <w:name w:val="heading 4"/>
    <w:basedOn w:val="Normal"/>
    <w:next w:val="Normal"/>
    <w:link w:val="Heading4Char"/>
    <w:uiPriority w:val="9"/>
    <w:unhideWhenUsed/>
    <w:qFormat/>
    <w:rsid w:val="001532B2"/>
    <w:pPr>
      <w:keepNext/>
      <w:keepLines/>
      <w:spacing w:before="40"/>
      <w:outlineLvl w:val="3"/>
    </w:pPr>
    <w:rPr>
      <w:rFonts w:ascii="Calibri Light" w:hAnsi="Calibri Light" w:cs="Times New Roman"/>
      <w:bCs/>
      <w:i/>
      <w:iCs/>
      <w:color w:val="2F5496"/>
      <w:kern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4CharCharCharCharCharChar">
    <w:name w:val="Char Char4 Char Char Char Char Char Char"/>
    <w:basedOn w:val="Normal"/>
    <w:rsid w:val="001532B2"/>
    <w:pPr>
      <w:spacing w:after="160" w:line="240" w:lineRule="exact"/>
    </w:pPr>
    <w:rPr>
      <w:rFonts w:ascii="Verdana" w:hAnsi="Verdana" w:cs="Times New Roman"/>
      <w:sz w:val="20"/>
      <w:szCs w:val="20"/>
    </w:rPr>
  </w:style>
  <w:style w:type="character" w:customStyle="1" w:styleId="Heading1Char">
    <w:name w:val="Heading 1 Char"/>
    <w:basedOn w:val="DefaultParagraphFont"/>
    <w:link w:val="Heading1"/>
    <w:uiPriority w:val="9"/>
    <w:rsid w:val="001532B2"/>
    <w:rPr>
      <w:rFonts w:ascii="Calibri" w:eastAsia="MS Gothic" w:hAnsi="Calibri" w:cs="Times New Roman"/>
      <w:b/>
      <w:bCs/>
      <w:kern w:val="32"/>
      <w:sz w:val="32"/>
      <w:szCs w:val="32"/>
      <w:lang w:val="x-none" w:eastAsia="x-none"/>
      <w14:ligatures w14:val="none"/>
    </w:rPr>
  </w:style>
  <w:style w:type="character" w:customStyle="1" w:styleId="Heading2Char">
    <w:name w:val="Heading 2 Char"/>
    <w:basedOn w:val="DefaultParagraphFont"/>
    <w:link w:val="Heading2"/>
    <w:uiPriority w:val="9"/>
    <w:rsid w:val="001532B2"/>
    <w:rPr>
      <w:rFonts w:ascii=".VnTimeH" w:eastAsia="Times New Roman" w:hAnsi=".VnTimeH" w:cs="Times New Roman"/>
      <w:b/>
      <w:bCs/>
      <w:kern w:val="0"/>
      <w:sz w:val="26"/>
      <w:lang w:val="en-GB"/>
      <w14:ligatures w14:val="none"/>
    </w:rPr>
  </w:style>
  <w:style w:type="character" w:customStyle="1" w:styleId="Heading3Char">
    <w:name w:val="Heading 3 Char"/>
    <w:basedOn w:val="DefaultParagraphFont"/>
    <w:link w:val="Heading3"/>
    <w:uiPriority w:val="9"/>
    <w:rsid w:val="001532B2"/>
    <w:rPr>
      <w:rFonts w:ascii="Calibri Light" w:eastAsia="Times New Roman" w:hAnsi="Calibri Light" w:cs="Times New Roman"/>
      <w:bCs/>
      <w:color w:val="1F3763"/>
      <w:kern w:val="32"/>
      <w:lang w:val="en-US"/>
      <w14:ligatures w14:val="none"/>
    </w:rPr>
  </w:style>
  <w:style w:type="character" w:customStyle="1" w:styleId="Heading4Char">
    <w:name w:val="Heading 4 Char"/>
    <w:basedOn w:val="DefaultParagraphFont"/>
    <w:link w:val="Heading4"/>
    <w:uiPriority w:val="9"/>
    <w:rsid w:val="001532B2"/>
    <w:rPr>
      <w:rFonts w:ascii="Calibri Light" w:eastAsia="Times New Roman" w:hAnsi="Calibri Light" w:cs="Times New Roman"/>
      <w:bCs/>
      <w:i/>
      <w:iCs/>
      <w:color w:val="2F5496"/>
      <w:kern w:val="32"/>
      <w:sz w:val="28"/>
      <w:szCs w:val="28"/>
      <w:lang w:val="en-US"/>
      <w14:ligatures w14:val="none"/>
    </w:rPr>
  </w:style>
  <w:style w:type="paragraph" w:styleId="BodyText">
    <w:name w:val="Body Text"/>
    <w:aliases w:val="JSI Body Text"/>
    <w:basedOn w:val="Normal"/>
    <w:link w:val="BodyTextChar"/>
    <w:uiPriority w:val="99"/>
    <w:rsid w:val="001532B2"/>
    <w:pPr>
      <w:jc w:val="both"/>
    </w:pPr>
    <w:rPr>
      <w:rFonts w:ascii=".VnTime" w:hAnsi=".VnTime" w:cs="Times New Roman"/>
      <w:szCs w:val="24"/>
    </w:rPr>
  </w:style>
  <w:style w:type="character" w:customStyle="1" w:styleId="BodyTextChar">
    <w:name w:val="Body Text Char"/>
    <w:aliases w:val="JSI Body Text Char"/>
    <w:basedOn w:val="DefaultParagraphFont"/>
    <w:link w:val="BodyText"/>
    <w:uiPriority w:val="99"/>
    <w:rsid w:val="001532B2"/>
    <w:rPr>
      <w:rFonts w:ascii=".VnTime" w:eastAsia="Times New Roman" w:hAnsi=".VnTime" w:cs="Times New Roman"/>
      <w:kern w:val="0"/>
      <w:sz w:val="28"/>
      <w:lang w:val="en-US"/>
      <w14:ligatures w14:val="none"/>
    </w:rPr>
  </w:style>
  <w:style w:type="paragraph" w:styleId="Footer">
    <w:name w:val="footer"/>
    <w:basedOn w:val="Normal"/>
    <w:link w:val="FooterChar"/>
    <w:uiPriority w:val="99"/>
    <w:rsid w:val="001532B2"/>
    <w:pPr>
      <w:tabs>
        <w:tab w:val="center" w:pos="4320"/>
        <w:tab w:val="right" w:pos="8640"/>
      </w:tabs>
    </w:pPr>
    <w:rPr>
      <w:rFonts w:ascii=".VnTime" w:hAnsi=".VnTime" w:cs="Times New Roman"/>
      <w:szCs w:val="24"/>
    </w:rPr>
  </w:style>
  <w:style w:type="character" w:customStyle="1" w:styleId="FooterChar">
    <w:name w:val="Footer Char"/>
    <w:basedOn w:val="DefaultParagraphFont"/>
    <w:link w:val="Footer"/>
    <w:uiPriority w:val="99"/>
    <w:rsid w:val="001532B2"/>
    <w:rPr>
      <w:rFonts w:ascii=".VnTime" w:eastAsia="Times New Roman" w:hAnsi=".VnTime" w:cs="Times New Roman"/>
      <w:kern w:val="0"/>
      <w:sz w:val="28"/>
      <w:lang w:val="en-US"/>
      <w14:ligatures w14:val="none"/>
    </w:rPr>
  </w:style>
  <w:style w:type="character" w:styleId="PageNumber">
    <w:name w:val="page number"/>
    <w:basedOn w:val="DefaultParagraphFont"/>
    <w:rsid w:val="001532B2"/>
  </w:style>
  <w:style w:type="paragraph" w:styleId="Header">
    <w:name w:val="header"/>
    <w:basedOn w:val="Normal"/>
    <w:link w:val="HeaderChar"/>
    <w:uiPriority w:val="99"/>
    <w:rsid w:val="001532B2"/>
    <w:pPr>
      <w:tabs>
        <w:tab w:val="center" w:pos="4153"/>
        <w:tab w:val="right" w:pos="8306"/>
      </w:tabs>
    </w:pPr>
    <w:rPr>
      <w:rFonts w:ascii=".VnTime" w:hAnsi=".VnTime" w:cs="Times New Roman"/>
      <w:szCs w:val="24"/>
    </w:rPr>
  </w:style>
  <w:style w:type="character" w:customStyle="1" w:styleId="HeaderChar">
    <w:name w:val="Header Char"/>
    <w:basedOn w:val="DefaultParagraphFont"/>
    <w:link w:val="Header"/>
    <w:uiPriority w:val="99"/>
    <w:rsid w:val="001532B2"/>
    <w:rPr>
      <w:rFonts w:ascii=".VnTime" w:eastAsia="Times New Roman" w:hAnsi=".VnTime" w:cs="Times New Roman"/>
      <w:kern w:val="0"/>
      <w:sz w:val="28"/>
      <w:lang w:val="en-US"/>
      <w14:ligatures w14:val="none"/>
    </w:rPr>
  </w:style>
  <w:style w:type="paragraph" w:customStyle="1" w:styleId="KC">
    <w:name w:val="KC"/>
    <w:basedOn w:val="Normal"/>
    <w:rsid w:val="001532B2"/>
    <w:pPr>
      <w:spacing w:before="80" w:line="288" w:lineRule="auto"/>
      <w:ind w:firstLine="720"/>
      <w:jc w:val="both"/>
    </w:pPr>
    <w:rPr>
      <w:rFonts w:cs="Times New Roman"/>
      <w:noProof/>
      <w:sz w:val="27"/>
      <w:szCs w:val="27"/>
    </w:rPr>
  </w:style>
  <w:style w:type="table" w:styleId="TableGrid">
    <w:name w:val="Table Grid"/>
    <w:basedOn w:val="TableNormal"/>
    <w:uiPriority w:val="39"/>
    <w:rsid w:val="001532B2"/>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iPriority w:val="99"/>
    <w:rsid w:val="001532B2"/>
    <w:pPr>
      <w:spacing w:before="100" w:beforeAutospacing="1" w:after="100" w:afterAutospacing="1"/>
    </w:pPr>
    <w:rPr>
      <w:rFonts w:cs="Times New Roman"/>
      <w:sz w:val="24"/>
      <w:szCs w:val="24"/>
    </w:rPr>
  </w:style>
  <w:style w:type="character" w:styleId="Hyperlink">
    <w:name w:val="Hyperlink"/>
    <w:uiPriority w:val="99"/>
    <w:rsid w:val="001532B2"/>
    <w:rPr>
      <w:color w:val="0000FF"/>
      <w:u w:val="single"/>
    </w:rPr>
  </w:style>
  <w:style w:type="character" w:customStyle="1" w:styleId="google-src-text1">
    <w:name w:val="google-src-text1"/>
    <w:rsid w:val="001532B2"/>
    <w:rPr>
      <w:vanish/>
      <w:webHidden w:val="0"/>
      <w:specVanish w:val="0"/>
    </w:rPr>
  </w:style>
  <w:style w:type="paragraph" w:customStyle="1" w:styleId="3">
    <w:name w:val="3"/>
    <w:basedOn w:val="Normal"/>
    <w:rsid w:val="001532B2"/>
    <w:pPr>
      <w:spacing w:line="384" w:lineRule="auto"/>
      <w:jc w:val="both"/>
    </w:pPr>
    <w:rPr>
      <w:rFonts w:cs="Times New Roman"/>
      <w:b/>
      <w:bCs/>
      <w:i/>
      <w:iCs/>
    </w:rPr>
  </w:style>
  <w:style w:type="paragraph" w:customStyle="1" w:styleId="4">
    <w:name w:val="4"/>
    <w:basedOn w:val="Normal"/>
    <w:rsid w:val="001532B2"/>
    <w:pPr>
      <w:spacing w:line="384" w:lineRule="auto"/>
      <w:jc w:val="both"/>
    </w:pPr>
    <w:rPr>
      <w:rFonts w:cs="Times New Roman"/>
      <w:i/>
      <w:iCs/>
    </w:rPr>
  </w:style>
  <w:style w:type="character" w:customStyle="1" w:styleId="3dhighlight">
    <w:name w:val="3dhighlight"/>
    <w:basedOn w:val="DefaultParagraphFont"/>
    <w:rsid w:val="001532B2"/>
  </w:style>
  <w:style w:type="character" w:customStyle="1" w:styleId="citationjournal">
    <w:name w:val="citation journal"/>
    <w:rsid w:val="001532B2"/>
  </w:style>
  <w:style w:type="character" w:customStyle="1" w:styleId="longtext">
    <w:name w:val="long_text"/>
    <w:rsid w:val="001532B2"/>
  </w:style>
  <w:style w:type="paragraph" w:customStyle="1" w:styleId="A5">
    <w:name w:val="A5"/>
    <w:basedOn w:val="Normal"/>
    <w:rsid w:val="001532B2"/>
    <w:pPr>
      <w:spacing w:line="360" w:lineRule="auto"/>
      <w:jc w:val="both"/>
    </w:pPr>
    <w:rPr>
      <w:rFonts w:cs="Times New Roman"/>
      <w:b/>
      <w:i/>
    </w:rPr>
  </w:style>
  <w:style w:type="paragraph" w:styleId="HTMLPreformatted">
    <w:name w:val="HTML Preformatted"/>
    <w:basedOn w:val="Normal"/>
    <w:link w:val="HTMLPreformattedChar"/>
    <w:uiPriority w:val="99"/>
    <w:unhideWhenUsed/>
    <w:rsid w:val="001532B2"/>
    <w:rPr>
      <w:rFonts w:ascii="Consolas" w:eastAsia="Calibri" w:hAnsi="Consolas" w:cs="Consolas"/>
      <w:sz w:val="20"/>
      <w:szCs w:val="20"/>
    </w:rPr>
  </w:style>
  <w:style w:type="character" w:customStyle="1" w:styleId="HTMLPreformattedChar">
    <w:name w:val="HTML Preformatted Char"/>
    <w:basedOn w:val="DefaultParagraphFont"/>
    <w:link w:val="HTMLPreformatted"/>
    <w:uiPriority w:val="99"/>
    <w:rsid w:val="001532B2"/>
    <w:rPr>
      <w:rFonts w:ascii="Consolas" w:eastAsia="Calibri" w:hAnsi="Consolas" w:cs="Consolas"/>
      <w:kern w:val="0"/>
      <w:sz w:val="20"/>
      <w:szCs w:val="20"/>
      <w:lang w:val="en-US"/>
      <w14:ligatures w14:val="none"/>
    </w:rPr>
  </w:style>
  <w:style w:type="paragraph" w:customStyle="1" w:styleId="MediumGrid1-Accent21">
    <w:name w:val="Medium Grid 1 - Accent 21"/>
    <w:basedOn w:val="Normal"/>
    <w:link w:val="MediumGrid1-Accent2Char"/>
    <w:uiPriority w:val="34"/>
    <w:qFormat/>
    <w:rsid w:val="001532B2"/>
    <w:pPr>
      <w:spacing w:after="200" w:line="276" w:lineRule="auto"/>
      <w:ind w:left="720"/>
      <w:contextualSpacing/>
    </w:pPr>
    <w:rPr>
      <w:rFonts w:cs="Times New Roman"/>
      <w:sz w:val="22"/>
      <w:szCs w:val="22"/>
    </w:rPr>
  </w:style>
  <w:style w:type="character" w:customStyle="1" w:styleId="MediumGrid1-Accent2Char">
    <w:name w:val="Medium Grid 1 - Accent 2 Char"/>
    <w:link w:val="MediumGrid1-Accent21"/>
    <w:uiPriority w:val="99"/>
    <w:rsid w:val="001532B2"/>
    <w:rPr>
      <w:rFonts w:ascii="Times New Roman" w:eastAsia="Times New Roman" w:hAnsi="Times New Roman" w:cs="Times New Roman"/>
      <w:kern w:val="0"/>
      <w:sz w:val="22"/>
      <w:szCs w:val="22"/>
      <w:lang w:val="en-US"/>
      <w14:ligatures w14:val="none"/>
    </w:rPr>
  </w:style>
  <w:style w:type="paragraph" w:customStyle="1" w:styleId="EndNoteBibliography">
    <w:name w:val="EndNote Bibliography"/>
    <w:basedOn w:val="Normal"/>
    <w:link w:val="EndNoteBibliographyChar"/>
    <w:rsid w:val="001532B2"/>
    <w:pPr>
      <w:spacing w:after="120"/>
      <w:jc w:val="center"/>
    </w:pPr>
    <w:rPr>
      <w:rFonts w:cs="Times New Roman"/>
      <w:noProof/>
      <w:szCs w:val="20"/>
      <w:lang w:val="x-none" w:eastAsia="x-none"/>
    </w:rPr>
  </w:style>
  <w:style w:type="character" w:customStyle="1" w:styleId="EndNoteBibliographyChar">
    <w:name w:val="EndNote Bibliography Char"/>
    <w:link w:val="EndNoteBibliography"/>
    <w:rsid w:val="001532B2"/>
    <w:rPr>
      <w:rFonts w:ascii="Times New Roman" w:eastAsia="Times New Roman" w:hAnsi="Times New Roman" w:cs="Times New Roman"/>
      <w:noProof/>
      <w:kern w:val="0"/>
      <w:sz w:val="28"/>
      <w:szCs w:val="20"/>
      <w:lang w:val="x-none" w:eastAsia="x-none"/>
      <w14:ligatures w14:val="none"/>
    </w:rPr>
  </w:style>
  <w:style w:type="paragraph" w:customStyle="1" w:styleId="Char">
    <w:name w:val="Char"/>
    <w:basedOn w:val="Normal"/>
    <w:rsid w:val="001532B2"/>
    <w:pPr>
      <w:spacing w:after="160" w:line="240" w:lineRule="exact"/>
    </w:pPr>
    <w:rPr>
      <w:rFonts w:ascii="Verdana" w:hAnsi="Verdana" w:cs="Times New Roman"/>
      <w:sz w:val="20"/>
      <w:szCs w:val="20"/>
    </w:rPr>
  </w:style>
  <w:style w:type="character" w:styleId="HTMLCite">
    <w:name w:val="HTML Cite"/>
    <w:rsid w:val="001532B2"/>
    <w:rPr>
      <w:i/>
      <w:iCs/>
    </w:rPr>
  </w:style>
  <w:style w:type="character" w:customStyle="1" w:styleId="citation">
    <w:name w:val="citation"/>
    <w:rsid w:val="001532B2"/>
  </w:style>
  <w:style w:type="character" w:customStyle="1" w:styleId="highlight">
    <w:name w:val="highlight"/>
    <w:rsid w:val="001532B2"/>
  </w:style>
  <w:style w:type="character" w:styleId="Strong">
    <w:name w:val="Strong"/>
    <w:uiPriority w:val="22"/>
    <w:qFormat/>
    <w:rsid w:val="001532B2"/>
    <w:rPr>
      <w:b/>
      <w:bCs/>
    </w:rPr>
  </w:style>
  <w:style w:type="character" w:customStyle="1" w:styleId="cit-fpage">
    <w:name w:val="cit-fpage"/>
    <w:rsid w:val="001532B2"/>
  </w:style>
  <w:style w:type="character" w:customStyle="1" w:styleId="cit-article-title">
    <w:name w:val="cit-article-title"/>
    <w:rsid w:val="001532B2"/>
  </w:style>
  <w:style w:type="character" w:customStyle="1" w:styleId="cit-lpage">
    <w:name w:val="cit-lpage"/>
    <w:rsid w:val="001532B2"/>
  </w:style>
  <w:style w:type="character" w:customStyle="1" w:styleId="cit-auth">
    <w:name w:val="cit-auth"/>
    <w:rsid w:val="001532B2"/>
  </w:style>
  <w:style w:type="character" w:customStyle="1" w:styleId="cit-name-surname">
    <w:name w:val="cit-name-surname"/>
    <w:rsid w:val="001532B2"/>
  </w:style>
  <w:style w:type="character" w:customStyle="1" w:styleId="cit-name-given-names">
    <w:name w:val="cit-name-given-names"/>
    <w:rsid w:val="001532B2"/>
  </w:style>
  <w:style w:type="character" w:customStyle="1" w:styleId="cit-etal">
    <w:name w:val="cit-etal"/>
    <w:rsid w:val="001532B2"/>
  </w:style>
  <w:style w:type="character" w:customStyle="1" w:styleId="cit-vol">
    <w:name w:val="cit-vol"/>
    <w:rsid w:val="001532B2"/>
  </w:style>
  <w:style w:type="character" w:customStyle="1" w:styleId="name">
    <w:name w:val="name"/>
    <w:rsid w:val="001532B2"/>
  </w:style>
  <w:style w:type="character" w:customStyle="1" w:styleId="slug-pub-date">
    <w:name w:val="slug-pub-date"/>
    <w:rsid w:val="001532B2"/>
  </w:style>
  <w:style w:type="character" w:customStyle="1" w:styleId="slug-vol">
    <w:name w:val="slug-vol"/>
    <w:rsid w:val="001532B2"/>
  </w:style>
  <w:style w:type="character" w:customStyle="1" w:styleId="slug-issue">
    <w:name w:val="slug-issue"/>
    <w:rsid w:val="001532B2"/>
  </w:style>
  <w:style w:type="character" w:customStyle="1" w:styleId="slug-pages">
    <w:name w:val="slug-pages"/>
    <w:rsid w:val="001532B2"/>
  </w:style>
  <w:style w:type="character" w:customStyle="1" w:styleId="cit-authcit-collab">
    <w:name w:val="cit-auth cit-collab"/>
    <w:rsid w:val="001532B2"/>
  </w:style>
  <w:style w:type="character" w:customStyle="1" w:styleId="citation-abbreviation">
    <w:name w:val="citation-abbreviation"/>
    <w:rsid w:val="001532B2"/>
  </w:style>
  <w:style w:type="character" w:customStyle="1" w:styleId="citation-publication-date">
    <w:name w:val="citation-publication-date"/>
    <w:rsid w:val="001532B2"/>
  </w:style>
  <w:style w:type="character" w:customStyle="1" w:styleId="citation-volume">
    <w:name w:val="citation-volume"/>
    <w:rsid w:val="001532B2"/>
  </w:style>
  <w:style w:type="character" w:customStyle="1" w:styleId="citation-issue">
    <w:name w:val="citation-issue"/>
    <w:rsid w:val="001532B2"/>
  </w:style>
  <w:style w:type="character" w:customStyle="1" w:styleId="citation-flpages">
    <w:name w:val="citation-flpages"/>
    <w:rsid w:val="001532B2"/>
  </w:style>
  <w:style w:type="character" w:customStyle="1" w:styleId="journal9">
    <w:name w:val="journal9"/>
    <w:rsid w:val="001532B2"/>
    <w:rPr>
      <w:i/>
      <w:iCs/>
    </w:rPr>
  </w:style>
  <w:style w:type="character" w:customStyle="1" w:styleId="jnumber1">
    <w:name w:val="jnumber1"/>
    <w:rsid w:val="001532B2"/>
    <w:rPr>
      <w:b/>
      <w:bCs/>
    </w:rPr>
  </w:style>
  <w:style w:type="character" w:customStyle="1" w:styleId="apple-converted-space">
    <w:name w:val="apple-converted-space"/>
    <w:rsid w:val="001532B2"/>
  </w:style>
  <w:style w:type="character" w:styleId="Emphasis">
    <w:name w:val="Emphasis"/>
    <w:uiPriority w:val="20"/>
    <w:qFormat/>
    <w:rsid w:val="001532B2"/>
    <w:rPr>
      <w:i/>
      <w:iCs/>
    </w:rPr>
  </w:style>
  <w:style w:type="paragraph" w:styleId="BodyText2">
    <w:name w:val="Body Text 2"/>
    <w:basedOn w:val="Normal"/>
    <w:link w:val="BodyText2Char"/>
    <w:rsid w:val="001532B2"/>
    <w:pPr>
      <w:spacing w:after="120" w:line="480" w:lineRule="auto"/>
    </w:pPr>
  </w:style>
  <w:style w:type="character" w:customStyle="1" w:styleId="BodyText2Char">
    <w:name w:val="Body Text 2 Char"/>
    <w:basedOn w:val="DefaultParagraphFont"/>
    <w:link w:val="BodyText2"/>
    <w:rsid w:val="001532B2"/>
    <w:rPr>
      <w:rFonts w:ascii="Times New Roman" w:eastAsia="Times New Roman" w:hAnsi="Times New Roman" w:cs="Arial"/>
      <w:kern w:val="0"/>
      <w:sz w:val="28"/>
      <w:szCs w:val="28"/>
      <w:lang w:val="en-US"/>
      <w14:ligatures w14:val="none"/>
    </w:rPr>
  </w:style>
  <w:style w:type="paragraph" w:customStyle="1" w:styleId="A2">
    <w:name w:val="A2"/>
    <w:basedOn w:val="Normal"/>
    <w:rsid w:val="001532B2"/>
    <w:pPr>
      <w:spacing w:after="120" w:line="360" w:lineRule="auto"/>
      <w:jc w:val="center"/>
    </w:pPr>
    <w:rPr>
      <w:rFonts w:cs="Times New Roman"/>
      <w:b/>
      <w:sz w:val="32"/>
      <w:szCs w:val="32"/>
    </w:rPr>
  </w:style>
  <w:style w:type="paragraph" w:customStyle="1" w:styleId="A3">
    <w:name w:val="A3"/>
    <w:basedOn w:val="Normal"/>
    <w:rsid w:val="001532B2"/>
    <w:pPr>
      <w:spacing w:line="360" w:lineRule="auto"/>
      <w:jc w:val="both"/>
    </w:pPr>
    <w:rPr>
      <w:rFonts w:cs="Times New Roman"/>
      <w:b/>
    </w:rPr>
  </w:style>
  <w:style w:type="paragraph" w:customStyle="1" w:styleId="A4">
    <w:name w:val="A4"/>
    <w:basedOn w:val="Normal"/>
    <w:rsid w:val="001532B2"/>
    <w:pPr>
      <w:spacing w:line="360" w:lineRule="auto"/>
      <w:jc w:val="both"/>
    </w:pPr>
    <w:rPr>
      <w:rFonts w:cs="Times New Roman"/>
      <w:b/>
    </w:rPr>
  </w:style>
  <w:style w:type="paragraph" w:customStyle="1" w:styleId="9">
    <w:name w:val="9"/>
    <w:basedOn w:val="Normal"/>
    <w:rsid w:val="001532B2"/>
    <w:pPr>
      <w:widowControl w:val="0"/>
      <w:spacing w:line="324" w:lineRule="auto"/>
      <w:jc w:val="center"/>
    </w:pPr>
    <w:rPr>
      <w:rFonts w:cs="Times New Roman"/>
      <w:b/>
      <w:i/>
    </w:rPr>
  </w:style>
  <w:style w:type="paragraph" w:customStyle="1" w:styleId="ColorfulList-Accent11">
    <w:name w:val="Colorful List - Accent 11"/>
    <w:basedOn w:val="Normal"/>
    <w:link w:val="ColorfulList-Accent1Char1"/>
    <w:uiPriority w:val="34"/>
    <w:qFormat/>
    <w:rsid w:val="001532B2"/>
    <w:pPr>
      <w:spacing w:after="200" w:line="276" w:lineRule="auto"/>
      <w:ind w:left="720"/>
    </w:pPr>
    <w:rPr>
      <w:rFonts w:cs="Times New Roman"/>
    </w:rPr>
  </w:style>
  <w:style w:type="paragraph" w:styleId="BalloonText">
    <w:name w:val="Balloon Text"/>
    <w:basedOn w:val="Normal"/>
    <w:link w:val="BalloonTextChar"/>
    <w:uiPriority w:val="99"/>
    <w:rsid w:val="001532B2"/>
    <w:rPr>
      <w:rFonts w:ascii="Tahoma" w:hAnsi="Tahoma" w:cs="Tahoma"/>
      <w:sz w:val="16"/>
      <w:szCs w:val="16"/>
    </w:rPr>
  </w:style>
  <w:style w:type="character" w:customStyle="1" w:styleId="BalloonTextChar">
    <w:name w:val="Balloon Text Char"/>
    <w:basedOn w:val="DefaultParagraphFont"/>
    <w:link w:val="BalloonText"/>
    <w:uiPriority w:val="99"/>
    <w:rsid w:val="001532B2"/>
    <w:rPr>
      <w:rFonts w:ascii="Tahoma" w:eastAsia="Times New Roman" w:hAnsi="Tahoma" w:cs="Tahoma"/>
      <w:kern w:val="0"/>
      <w:sz w:val="16"/>
      <w:szCs w:val="16"/>
      <w:lang w:val="en-US"/>
      <w14:ligatures w14:val="none"/>
    </w:rPr>
  </w:style>
  <w:style w:type="paragraph" w:customStyle="1" w:styleId="1">
    <w:name w:val="1"/>
    <w:basedOn w:val="Normal"/>
    <w:rsid w:val="001532B2"/>
    <w:pPr>
      <w:spacing w:line="360" w:lineRule="auto"/>
      <w:jc w:val="center"/>
    </w:pPr>
    <w:rPr>
      <w:rFonts w:cs="Times New Roman"/>
      <w:b/>
      <w:bCs/>
    </w:rPr>
  </w:style>
  <w:style w:type="paragraph" w:customStyle="1" w:styleId="2">
    <w:name w:val="2"/>
    <w:basedOn w:val="Normal"/>
    <w:rsid w:val="001532B2"/>
    <w:pPr>
      <w:spacing w:line="360" w:lineRule="auto"/>
      <w:ind w:left="360"/>
      <w:jc w:val="both"/>
    </w:pPr>
    <w:rPr>
      <w:rFonts w:cs="Times New Roman"/>
      <w:lang w:val="pt-BR"/>
    </w:rPr>
  </w:style>
  <w:style w:type="character" w:customStyle="1" w:styleId="LightGrid-Accent11">
    <w:name w:val="Light Grid - Accent 11"/>
    <w:uiPriority w:val="99"/>
    <w:semiHidden/>
    <w:rsid w:val="001532B2"/>
    <w:rPr>
      <w:color w:val="808080"/>
    </w:rPr>
  </w:style>
  <w:style w:type="character" w:customStyle="1" w:styleId="Bodytext29pt">
    <w:name w:val="Body text (2) + 9 pt"/>
    <w:rsid w:val="001532B2"/>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vi-VN"/>
    </w:rPr>
  </w:style>
  <w:style w:type="paragraph" w:customStyle="1" w:styleId="01">
    <w:name w:val="01"/>
    <w:basedOn w:val="Normal"/>
    <w:qFormat/>
    <w:rsid w:val="001532B2"/>
    <w:pPr>
      <w:widowControl w:val="0"/>
      <w:spacing w:before="120" w:line="360" w:lineRule="auto"/>
      <w:jc w:val="center"/>
    </w:pPr>
    <w:rPr>
      <w:b/>
      <w:sz w:val="32"/>
      <w:szCs w:val="32"/>
      <w:lang w:val="fr-FR"/>
    </w:rPr>
  </w:style>
  <w:style w:type="paragraph" w:customStyle="1" w:styleId="BB">
    <w:name w:val="BB"/>
    <w:basedOn w:val="Normal"/>
    <w:qFormat/>
    <w:rsid w:val="001532B2"/>
    <w:pPr>
      <w:widowControl w:val="0"/>
      <w:spacing w:line="360" w:lineRule="auto"/>
      <w:jc w:val="center"/>
      <w:outlineLvl w:val="0"/>
    </w:pPr>
    <w:rPr>
      <w:i/>
      <w:lang w:val="pt-BR"/>
    </w:rPr>
  </w:style>
  <w:style w:type="paragraph" w:customStyle="1" w:styleId="BD">
    <w:name w:val="BD"/>
    <w:basedOn w:val="Normal"/>
    <w:qFormat/>
    <w:rsid w:val="001532B2"/>
    <w:pPr>
      <w:spacing w:after="200" w:line="360" w:lineRule="auto"/>
      <w:jc w:val="center"/>
    </w:pPr>
    <w:rPr>
      <w:rFonts w:cs="Times New Roman"/>
      <w:b/>
      <w:bCs/>
    </w:rPr>
  </w:style>
  <w:style w:type="paragraph" w:customStyle="1" w:styleId="30">
    <w:name w:val="30"/>
    <w:basedOn w:val="Normal"/>
    <w:qFormat/>
    <w:rsid w:val="001532B2"/>
    <w:pPr>
      <w:widowControl w:val="0"/>
      <w:spacing w:line="360" w:lineRule="auto"/>
      <w:jc w:val="both"/>
    </w:pPr>
    <w:rPr>
      <w:b/>
      <w:i/>
      <w:lang w:val="fr-FR"/>
    </w:rPr>
  </w:style>
  <w:style w:type="character" w:customStyle="1" w:styleId="ColorfulList-Accent1Char1">
    <w:name w:val="Colorful List - Accent 1 Char1"/>
    <w:link w:val="ColorfulList-Accent11"/>
    <w:uiPriority w:val="34"/>
    <w:rsid w:val="001532B2"/>
    <w:rPr>
      <w:rFonts w:ascii="Times New Roman" w:eastAsia="Times New Roman" w:hAnsi="Times New Roman" w:cs="Times New Roman"/>
      <w:kern w:val="0"/>
      <w:sz w:val="28"/>
      <w:szCs w:val="28"/>
      <w:lang w:val="en-US"/>
      <w14:ligatures w14:val="none"/>
    </w:rPr>
  </w:style>
  <w:style w:type="paragraph" w:customStyle="1" w:styleId="B1">
    <w:name w:val="B1"/>
    <w:basedOn w:val="Normal"/>
    <w:qFormat/>
    <w:rsid w:val="001532B2"/>
    <w:pPr>
      <w:spacing w:line="360" w:lineRule="auto"/>
      <w:jc w:val="center"/>
    </w:pPr>
    <w:rPr>
      <w:b/>
      <w:lang w:val="it-IT"/>
    </w:rPr>
  </w:style>
  <w:style w:type="paragraph" w:customStyle="1" w:styleId="Bd1">
    <w:name w:val="Bd1"/>
    <w:basedOn w:val="Normal"/>
    <w:qFormat/>
    <w:rsid w:val="001532B2"/>
    <w:pPr>
      <w:spacing w:after="200" w:line="360" w:lineRule="auto"/>
      <w:ind w:left="360"/>
      <w:jc w:val="center"/>
    </w:pPr>
    <w:rPr>
      <w:b/>
      <w:bCs/>
    </w:rPr>
  </w:style>
  <w:style w:type="paragraph" w:styleId="TOC2">
    <w:name w:val="toc 2"/>
    <w:basedOn w:val="Normal"/>
    <w:next w:val="Normal"/>
    <w:autoRedefine/>
    <w:uiPriority w:val="39"/>
    <w:rsid w:val="001532B2"/>
    <w:pPr>
      <w:tabs>
        <w:tab w:val="left" w:pos="630"/>
        <w:tab w:val="right" w:leader="dot" w:pos="8873"/>
      </w:tabs>
      <w:spacing w:after="200" w:line="276" w:lineRule="auto"/>
    </w:pPr>
    <w:rPr>
      <w:rFonts w:ascii="VNI-Times" w:eastAsia="Calibri" w:hAnsi="VNI-Times" w:cs="Calibri"/>
      <w:b/>
      <w:szCs w:val="22"/>
    </w:rPr>
  </w:style>
  <w:style w:type="paragraph" w:customStyle="1" w:styleId="T2">
    <w:name w:val="T2"/>
    <w:basedOn w:val="Normal"/>
    <w:qFormat/>
    <w:rsid w:val="001532B2"/>
    <w:pPr>
      <w:spacing w:after="200" w:line="276" w:lineRule="auto"/>
      <w:ind w:firstLine="720"/>
      <w:contextualSpacing/>
    </w:pPr>
    <w:rPr>
      <w:rFonts w:eastAsia="Calibri" w:cs="Times New Roman"/>
      <w:b/>
      <w:color w:val="000000"/>
    </w:rPr>
  </w:style>
  <w:style w:type="character" w:customStyle="1" w:styleId="longtext1">
    <w:name w:val="long_text1"/>
    <w:rsid w:val="001532B2"/>
    <w:rPr>
      <w:sz w:val="13"/>
      <w:szCs w:val="13"/>
    </w:rPr>
  </w:style>
  <w:style w:type="paragraph" w:customStyle="1" w:styleId="ColorfulList-Accent12">
    <w:name w:val="Colorful List - Accent 12"/>
    <w:basedOn w:val="Normal"/>
    <w:uiPriority w:val="99"/>
    <w:qFormat/>
    <w:rsid w:val="001532B2"/>
    <w:pPr>
      <w:spacing w:after="200" w:line="276" w:lineRule="auto"/>
      <w:ind w:left="720"/>
      <w:contextualSpacing/>
    </w:pPr>
    <w:rPr>
      <w:rFonts w:cs="Times New Roman"/>
      <w:sz w:val="22"/>
      <w:szCs w:val="22"/>
      <w:lang w:val="x-none" w:eastAsia="x-none"/>
    </w:rPr>
  </w:style>
  <w:style w:type="paragraph" w:customStyle="1" w:styleId="ColorfulList-Accent13">
    <w:name w:val="Colorful List - Accent 13"/>
    <w:basedOn w:val="Normal"/>
    <w:link w:val="ColorfulList-Accent1Char2"/>
    <w:uiPriority w:val="99"/>
    <w:qFormat/>
    <w:rsid w:val="001532B2"/>
    <w:pPr>
      <w:ind w:left="720"/>
      <w:contextualSpacing/>
    </w:pPr>
    <w:rPr>
      <w:rFonts w:cs="Times New Roman"/>
      <w:sz w:val="24"/>
      <w:szCs w:val="24"/>
      <w:lang w:val="x-none" w:eastAsia="x-none"/>
    </w:rPr>
  </w:style>
  <w:style w:type="character" w:customStyle="1" w:styleId="ColorfulList-Accent1Char2">
    <w:name w:val="Colorful List - Accent 1 Char2"/>
    <w:link w:val="ColorfulList-Accent13"/>
    <w:uiPriority w:val="99"/>
    <w:rsid w:val="001532B2"/>
    <w:rPr>
      <w:rFonts w:ascii="Times New Roman" w:eastAsia="Times New Roman" w:hAnsi="Times New Roman" w:cs="Times New Roman"/>
      <w:kern w:val="0"/>
      <w:lang w:val="x-none" w:eastAsia="x-none"/>
      <w14:ligatures w14:val="none"/>
    </w:rPr>
  </w:style>
  <w:style w:type="paragraph" w:customStyle="1" w:styleId="abang">
    <w:name w:val="abang"/>
    <w:basedOn w:val="Heading1"/>
    <w:link w:val="abangChar"/>
    <w:qFormat/>
    <w:rsid w:val="001532B2"/>
    <w:pPr>
      <w:spacing w:before="0" w:after="0" w:line="360" w:lineRule="auto"/>
      <w:jc w:val="center"/>
    </w:pPr>
    <w:rPr>
      <w:rFonts w:ascii="Times New Roman" w:hAnsi="Times New Roman"/>
      <w:i/>
      <w:sz w:val="26"/>
      <w:lang w:val="vi-VN"/>
    </w:rPr>
  </w:style>
  <w:style w:type="character" w:customStyle="1" w:styleId="abangChar">
    <w:name w:val="abang Char"/>
    <w:link w:val="abang"/>
    <w:rsid w:val="001532B2"/>
    <w:rPr>
      <w:rFonts w:ascii="Times New Roman" w:eastAsia="MS Gothic" w:hAnsi="Times New Roman" w:cs="Times New Roman"/>
      <w:b/>
      <w:bCs/>
      <w:i/>
      <w:kern w:val="32"/>
      <w:sz w:val="26"/>
      <w:szCs w:val="32"/>
      <w:lang w:val="vi-VN" w:eastAsia="x-none"/>
      <w14:ligatures w14:val="none"/>
    </w:rPr>
  </w:style>
  <w:style w:type="character" w:customStyle="1" w:styleId="CharChar10">
    <w:name w:val="Char Char10"/>
    <w:rsid w:val="001532B2"/>
    <w:rPr>
      <w:rFonts w:ascii="Calibri" w:eastAsia="MS Gothic" w:hAnsi="Calibri" w:cs="Times New Roman"/>
      <w:b/>
      <w:bCs/>
      <w:kern w:val="32"/>
      <w:sz w:val="32"/>
      <w:szCs w:val="32"/>
    </w:rPr>
  </w:style>
  <w:style w:type="paragraph" w:styleId="ListParagraph">
    <w:name w:val="List Paragraph"/>
    <w:basedOn w:val="Normal"/>
    <w:link w:val="ListParagraphChar"/>
    <w:uiPriority w:val="34"/>
    <w:qFormat/>
    <w:rsid w:val="001532B2"/>
    <w:pPr>
      <w:spacing w:after="160" w:line="259" w:lineRule="auto"/>
      <w:ind w:left="720"/>
      <w:contextualSpacing/>
    </w:pPr>
    <w:rPr>
      <w:rFonts w:ascii="Calibri" w:eastAsia="Calibri" w:hAnsi="Calibri" w:cs="Times New Roman"/>
      <w:sz w:val="22"/>
      <w:szCs w:val="22"/>
    </w:rPr>
  </w:style>
  <w:style w:type="character" w:customStyle="1" w:styleId="ListParagraphChar">
    <w:name w:val="List Paragraph Char"/>
    <w:link w:val="ListParagraph"/>
    <w:uiPriority w:val="34"/>
    <w:rsid w:val="001532B2"/>
    <w:rPr>
      <w:rFonts w:ascii="Calibri" w:eastAsia="Calibri" w:hAnsi="Calibri" w:cs="Times New Roman"/>
      <w:kern w:val="0"/>
      <w:sz w:val="22"/>
      <w:szCs w:val="22"/>
      <w:lang w:val="en-US"/>
      <w14:ligatures w14:val="none"/>
    </w:rPr>
  </w:style>
  <w:style w:type="paragraph" w:customStyle="1" w:styleId="EndNoteBibliographyTitle">
    <w:name w:val="EndNote Bibliography Title"/>
    <w:basedOn w:val="Normal"/>
    <w:link w:val="EndNoteBibliographyTitleChar"/>
    <w:rsid w:val="001532B2"/>
    <w:pPr>
      <w:jc w:val="center"/>
    </w:pPr>
    <w:rPr>
      <w:rFonts w:cs="Times New Roman"/>
      <w:noProof/>
    </w:rPr>
  </w:style>
  <w:style w:type="character" w:customStyle="1" w:styleId="EndNoteBibliographyTitleChar">
    <w:name w:val="EndNote Bibliography Title Char"/>
    <w:link w:val="EndNoteBibliographyTitle"/>
    <w:rsid w:val="001532B2"/>
    <w:rPr>
      <w:rFonts w:ascii="Times New Roman" w:eastAsia="Times New Roman" w:hAnsi="Times New Roman" w:cs="Times New Roman"/>
      <w:noProof/>
      <w:kern w:val="0"/>
      <w:sz w:val="28"/>
      <w:szCs w:val="28"/>
      <w:lang w:val="en-US"/>
      <w14:ligatures w14:val="none"/>
    </w:rPr>
  </w:style>
  <w:style w:type="paragraph" w:customStyle="1" w:styleId="ahinh">
    <w:name w:val="ahinh"/>
    <w:basedOn w:val="Normal"/>
    <w:link w:val="ahinhChar"/>
    <w:qFormat/>
    <w:rsid w:val="001532B2"/>
    <w:pPr>
      <w:spacing w:line="360" w:lineRule="auto"/>
      <w:ind w:firstLine="720"/>
      <w:jc w:val="center"/>
    </w:pPr>
    <w:rPr>
      <w:rFonts w:eastAsia="Calibri" w:cs="Times New Roman"/>
      <w:b/>
      <w:iCs/>
    </w:rPr>
  </w:style>
  <w:style w:type="character" w:customStyle="1" w:styleId="ahinhChar">
    <w:name w:val="ahinh Char"/>
    <w:link w:val="ahinh"/>
    <w:rsid w:val="001532B2"/>
    <w:rPr>
      <w:rFonts w:ascii="Times New Roman" w:eastAsia="Calibri" w:hAnsi="Times New Roman" w:cs="Times New Roman"/>
      <w:b/>
      <w:iCs/>
      <w:kern w:val="0"/>
      <w:sz w:val="28"/>
      <w:szCs w:val="28"/>
      <w:lang w:val="en-US"/>
      <w14:ligatures w14:val="none"/>
    </w:rPr>
  </w:style>
  <w:style w:type="paragraph" w:customStyle="1" w:styleId="abieudo">
    <w:name w:val="abieudo"/>
    <w:basedOn w:val="Normal"/>
    <w:link w:val="abieudoChar"/>
    <w:qFormat/>
    <w:rsid w:val="001532B2"/>
    <w:pPr>
      <w:spacing w:line="360" w:lineRule="auto"/>
      <w:jc w:val="center"/>
    </w:pPr>
    <w:rPr>
      <w:rFonts w:eastAsia="Calibri" w:cs="Times New Roman"/>
    </w:rPr>
  </w:style>
  <w:style w:type="character" w:customStyle="1" w:styleId="abieudoChar">
    <w:name w:val="abieudo Char"/>
    <w:link w:val="abieudo"/>
    <w:rsid w:val="001532B2"/>
    <w:rPr>
      <w:rFonts w:ascii="Times New Roman" w:eastAsia="Calibri" w:hAnsi="Times New Roman" w:cs="Times New Roman"/>
      <w:kern w:val="0"/>
      <w:sz w:val="28"/>
      <w:szCs w:val="28"/>
      <w:lang w:val="en-US"/>
      <w14:ligatures w14:val="none"/>
    </w:rPr>
  </w:style>
  <w:style w:type="paragraph" w:customStyle="1" w:styleId="a20">
    <w:name w:val="a2"/>
    <w:basedOn w:val="Normal"/>
    <w:link w:val="a2Char"/>
    <w:qFormat/>
    <w:rsid w:val="001532B2"/>
    <w:pPr>
      <w:spacing w:line="360" w:lineRule="auto"/>
      <w:jc w:val="both"/>
    </w:pPr>
    <w:rPr>
      <w:rFonts w:cs="Times New Roman"/>
      <w:b/>
      <w:spacing w:val="-4"/>
    </w:rPr>
  </w:style>
  <w:style w:type="character" w:customStyle="1" w:styleId="a2Char">
    <w:name w:val="a2 Char"/>
    <w:link w:val="a20"/>
    <w:rsid w:val="001532B2"/>
    <w:rPr>
      <w:rFonts w:ascii="Times New Roman" w:eastAsia="Times New Roman" w:hAnsi="Times New Roman" w:cs="Times New Roman"/>
      <w:b/>
      <w:spacing w:val="-4"/>
      <w:kern w:val="0"/>
      <w:sz w:val="28"/>
      <w:szCs w:val="28"/>
      <w:lang w:val="en-US"/>
      <w14:ligatures w14:val="none"/>
    </w:rPr>
  </w:style>
  <w:style w:type="table" w:customStyle="1" w:styleId="TableGrid12">
    <w:name w:val="Table Grid12"/>
    <w:basedOn w:val="TableNormal"/>
    <w:next w:val="TableGrid"/>
    <w:uiPriority w:val="39"/>
    <w:rsid w:val="001532B2"/>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1532B2"/>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uiPriority w:val="39"/>
    <w:rsid w:val="001532B2"/>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uiPriority w:val="39"/>
    <w:rsid w:val="001532B2"/>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1532B2"/>
    <w:rPr>
      <w:rFonts w:ascii="Calibri" w:eastAsia="Times New Roman"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uiPriority w:val="59"/>
    <w:rsid w:val="001532B2"/>
    <w:rPr>
      <w:rFonts w:ascii="Calibri" w:eastAsia="Times New Roman"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1532B2"/>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Normal"/>
    <w:next w:val="TableGrid"/>
    <w:uiPriority w:val="39"/>
    <w:rsid w:val="001532B2"/>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1532B2"/>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1532B2"/>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rsid w:val="001532B2"/>
    <w:rPr>
      <w:color w:val="800080"/>
      <w:u w:val="single"/>
    </w:rPr>
  </w:style>
  <w:style w:type="paragraph" w:styleId="Caption">
    <w:name w:val="caption"/>
    <w:basedOn w:val="Normal"/>
    <w:next w:val="Normal"/>
    <w:link w:val="CaptionChar"/>
    <w:uiPriority w:val="35"/>
    <w:unhideWhenUsed/>
    <w:qFormat/>
    <w:rsid w:val="001532B2"/>
    <w:pPr>
      <w:spacing w:after="200"/>
    </w:pPr>
    <w:rPr>
      <w:rFonts w:cs="Times New Roman"/>
      <w:bCs/>
      <w:i/>
      <w:iCs/>
      <w:color w:val="44546A"/>
      <w:kern w:val="32"/>
      <w:sz w:val="18"/>
      <w:szCs w:val="18"/>
    </w:rPr>
  </w:style>
  <w:style w:type="paragraph" w:customStyle="1" w:styleId="A">
    <w:name w:val="A"/>
    <w:basedOn w:val="Normal"/>
    <w:rsid w:val="001532B2"/>
    <w:pPr>
      <w:tabs>
        <w:tab w:val="left" w:pos="360"/>
      </w:tabs>
      <w:spacing w:line="360" w:lineRule="auto"/>
      <w:jc w:val="center"/>
      <w:outlineLvl w:val="0"/>
    </w:pPr>
    <w:rPr>
      <w:rFonts w:cs="Times New Roman"/>
      <w:b/>
      <w:bCs/>
      <w:kern w:val="32"/>
      <w:sz w:val="32"/>
      <w:szCs w:val="32"/>
    </w:rPr>
  </w:style>
  <w:style w:type="paragraph" w:customStyle="1" w:styleId="B">
    <w:name w:val="B"/>
    <w:basedOn w:val="Heading1"/>
    <w:rsid w:val="001532B2"/>
    <w:pPr>
      <w:spacing w:line="360" w:lineRule="auto"/>
      <w:jc w:val="both"/>
    </w:pPr>
    <w:rPr>
      <w:rFonts w:ascii="Times New Roman" w:eastAsia="Times New Roman" w:hAnsi="Times New Roman"/>
      <w:b w:val="0"/>
      <w:bCs w:val="0"/>
      <w:sz w:val="28"/>
      <w:szCs w:val="28"/>
      <w:lang w:val="en-US" w:eastAsia="en-US"/>
    </w:rPr>
  </w:style>
  <w:style w:type="paragraph" w:styleId="BodyTextIndent2">
    <w:name w:val="Body Text Indent 2"/>
    <w:basedOn w:val="Normal"/>
    <w:link w:val="BodyTextIndent2Char"/>
    <w:rsid w:val="001532B2"/>
    <w:pPr>
      <w:ind w:left="218"/>
      <w:jc w:val="both"/>
    </w:pPr>
    <w:rPr>
      <w:rFonts w:ascii=".VnTime" w:hAnsi=".VnTime" w:cs="Times New Roman"/>
      <w:szCs w:val="20"/>
    </w:rPr>
  </w:style>
  <w:style w:type="character" w:customStyle="1" w:styleId="BodyTextIndent2Char">
    <w:name w:val="Body Text Indent 2 Char"/>
    <w:basedOn w:val="DefaultParagraphFont"/>
    <w:link w:val="BodyTextIndent2"/>
    <w:rsid w:val="001532B2"/>
    <w:rPr>
      <w:rFonts w:ascii=".VnTime" w:eastAsia="Times New Roman" w:hAnsi=".VnTime" w:cs="Times New Roman"/>
      <w:kern w:val="0"/>
      <w:sz w:val="28"/>
      <w:szCs w:val="20"/>
      <w:lang w:val="en-US"/>
      <w14:ligatures w14:val="none"/>
    </w:rPr>
  </w:style>
  <w:style w:type="paragraph" w:styleId="BodyText3">
    <w:name w:val="Body Text 3"/>
    <w:basedOn w:val="Normal"/>
    <w:link w:val="BodyText3Char"/>
    <w:rsid w:val="001532B2"/>
    <w:pPr>
      <w:jc w:val="both"/>
    </w:pPr>
    <w:rPr>
      <w:rFonts w:ascii=".VnTime" w:hAnsi=".VnTime" w:cs="Times New Roman"/>
      <w:b/>
      <w:bCs/>
      <w:szCs w:val="20"/>
    </w:rPr>
  </w:style>
  <w:style w:type="character" w:customStyle="1" w:styleId="BodyText3Char">
    <w:name w:val="Body Text 3 Char"/>
    <w:basedOn w:val="DefaultParagraphFont"/>
    <w:link w:val="BodyText3"/>
    <w:rsid w:val="001532B2"/>
    <w:rPr>
      <w:rFonts w:ascii=".VnTime" w:eastAsia="Times New Roman" w:hAnsi=".VnTime" w:cs="Times New Roman"/>
      <w:b/>
      <w:bCs/>
      <w:kern w:val="0"/>
      <w:sz w:val="28"/>
      <w:szCs w:val="20"/>
      <w:lang w:val="en-US"/>
      <w14:ligatures w14:val="none"/>
    </w:rPr>
  </w:style>
  <w:style w:type="character" w:styleId="CommentReference">
    <w:name w:val="annotation reference"/>
    <w:rsid w:val="001532B2"/>
    <w:rPr>
      <w:sz w:val="16"/>
      <w:szCs w:val="16"/>
    </w:rPr>
  </w:style>
  <w:style w:type="paragraph" w:styleId="CommentText">
    <w:name w:val="annotation text"/>
    <w:basedOn w:val="Normal"/>
    <w:link w:val="CommentTextChar"/>
    <w:rsid w:val="001532B2"/>
    <w:rPr>
      <w:rFonts w:cs="Times New Roman"/>
      <w:sz w:val="20"/>
      <w:szCs w:val="20"/>
    </w:rPr>
  </w:style>
  <w:style w:type="character" w:customStyle="1" w:styleId="CommentTextChar">
    <w:name w:val="Comment Text Char"/>
    <w:basedOn w:val="DefaultParagraphFont"/>
    <w:link w:val="CommentText"/>
    <w:rsid w:val="001532B2"/>
    <w:rPr>
      <w:rFonts w:ascii="Times New Roman" w:eastAsia="Times New Roman" w:hAnsi="Times New Roman" w:cs="Times New Roman"/>
      <w:kern w:val="0"/>
      <w:sz w:val="20"/>
      <w:szCs w:val="20"/>
      <w:lang w:val="en-US"/>
      <w14:ligatures w14:val="none"/>
    </w:rPr>
  </w:style>
  <w:style w:type="paragraph" w:styleId="CommentSubject">
    <w:name w:val="annotation subject"/>
    <w:basedOn w:val="CommentText"/>
    <w:next w:val="CommentText"/>
    <w:link w:val="CommentSubjectChar"/>
    <w:rsid w:val="001532B2"/>
    <w:rPr>
      <w:b/>
      <w:bCs/>
    </w:rPr>
  </w:style>
  <w:style w:type="character" w:customStyle="1" w:styleId="CommentSubjectChar">
    <w:name w:val="Comment Subject Char"/>
    <w:basedOn w:val="CommentTextChar"/>
    <w:link w:val="CommentSubject"/>
    <w:rsid w:val="001532B2"/>
    <w:rPr>
      <w:rFonts w:ascii="Times New Roman" w:eastAsia="Times New Roman" w:hAnsi="Times New Roman" w:cs="Times New Roman"/>
      <w:b/>
      <w:bCs/>
      <w:kern w:val="0"/>
      <w:sz w:val="20"/>
      <w:szCs w:val="20"/>
      <w:lang w:val="en-US"/>
      <w14:ligatures w14:val="none"/>
    </w:rPr>
  </w:style>
  <w:style w:type="paragraph" w:styleId="TOC1">
    <w:name w:val="toc 1"/>
    <w:basedOn w:val="Normal"/>
    <w:next w:val="Normal"/>
    <w:autoRedefine/>
    <w:uiPriority w:val="39"/>
    <w:rsid w:val="001532B2"/>
    <w:pPr>
      <w:tabs>
        <w:tab w:val="right" w:leader="dot" w:pos="8778"/>
      </w:tabs>
      <w:spacing w:line="360" w:lineRule="auto"/>
      <w:ind w:right="340"/>
      <w:jc w:val="both"/>
    </w:pPr>
    <w:rPr>
      <w:rFonts w:cs="Times New Roman"/>
      <w:bCs/>
      <w:kern w:val="32"/>
    </w:rPr>
  </w:style>
  <w:style w:type="paragraph" w:styleId="TOC3">
    <w:name w:val="toc 3"/>
    <w:basedOn w:val="Normal"/>
    <w:next w:val="Normal"/>
    <w:autoRedefine/>
    <w:uiPriority w:val="39"/>
    <w:rsid w:val="001532B2"/>
    <w:pPr>
      <w:tabs>
        <w:tab w:val="right" w:leader="dot" w:pos="8778"/>
      </w:tabs>
      <w:spacing w:line="360" w:lineRule="auto"/>
      <w:ind w:left="567" w:right="340"/>
      <w:jc w:val="both"/>
    </w:pPr>
    <w:rPr>
      <w:rFonts w:cs="Times New Roman"/>
      <w:bCs/>
      <w:kern w:val="32"/>
    </w:rPr>
  </w:style>
  <w:style w:type="paragraph" w:styleId="TableofFigures">
    <w:name w:val="table of figures"/>
    <w:basedOn w:val="Normal"/>
    <w:next w:val="Normal"/>
    <w:uiPriority w:val="99"/>
    <w:unhideWhenUsed/>
    <w:rsid w:val="001532B2"/>
    <w:rPr>
      <w:rFonts w:cs="Times New Roman"/>
      <w:bCs/>
      <w:kern w:val="32"/>
    </w:rPr>
  </w:style>
  <w:style w:type="paragraph" w:styleId="TOC4">
    <w:name w:val="toc 4"/>
    <w:basedOn w:val="Normal"/>
    <w:next w:val="Normal"/>
    <w:autoRedefine/>
    <w:uiPriority w:val="39"/>
    <w:unhideWhenUsed/>
    <w:rsid w:val="001532B2"/>
    <w:pPr>
      <w:spacing w:after="100" w:line="276" w:lineRule="auto"/>
      <w:ind w:left="660"/>
    </w:pPr>
    <w:rPr>
      <w:rFonts w:ascii="Calibri" w:hAnsi="Calibri" w:cs="Times New Roman"/>
      <w:sz w:val="22"/>
      <w:szCs w:val="22"/>
    </w:rPr>
  </w:style>
  <w:style w:type="paragraph" w:styleId="TOC5">
    <w:name w:val="toc 5"/>
    <w:basedOn w:val="Normal"/>
    <w:next w:val="Normal"/>
    <w:autoRedefine/>
    <w:uiPriority w:val="39"/>
    <w:unhideWhenUsed/>
    <w:rsid w:val="001532B2"/>
    <w:pPr>
      <w:spacing w:after="100" w:line="276" w:lineRule="auto"/>
      <w:ind w:left="880"/>
    </w:pPr>
    <w:rPr>
      <w:rFonts w:ascii="Calibri" w:hAnsi="Calibri" w:cs="Times New Roman"/>
      <w:sz w:val="22"/>
      <w:szCs w:val="22"/>
    </w:rPr>
  </w:style>
  <w:style w:type="paragraph" w:styleId="TOC6">
    <w:name w:val="toc 6"/>
    <w:basedOn w:val="Normal"/>
    <w:next w:val="Normal"/>
    <w:autoRedefine/>
    <w:uiPriority w:val="39"/>
    <w:unhideWhenUsed/>
    <w:rsid w:val="001532B2"/>
    <w:pPr>
      <w:spacing w:after="100" w:line="276" w:lineRule="auto"/>
      <w:ind w:left="1100"/>
    </w:pPr>
    <w:rPr>
      <w:rFonts w:ascii="Calibri" w:hAnsi="Calibri" w:cs="Times New Roman"/>
      <w:sz w:val="22"/>
      <w:szCs w:val="22"/>
    </w:rPr>
  </w:style>
  <w:style w:type="paragraph" w:styleId="TOC7">
    <w:name w:val="toc 7"/>
    <w:basedOn w:val="Normal"/>
    <w:next w:val="Normal"/>
    <w:autoRedefine/>
    <w:uiPriority w:val="39"/>
    <w:unhideWhenUsed/>
    <w:rsid w:val="001532B2"/>
    <w:pPr>
      <w:spacing w:after="100" w:line="276" w:lineRule="auto"/>
      <w:ind w:left="1320"/>
    </w:pPr>
    <w:rPr>
      <w:rFonts w:ascii="Calibri" w:hAnsi="Calibri" w:cs="Times New Roman"/>
      <w:sz w:val="22"/>
      <w:szCs w:val="22"/>
    </w:rPr>
  </w:style>
  <w:style w:type="paragraph" w:styleId="TOC8">
    <w:name w:val="toc 8"/>
    <w:basedOn w:val="Normal"/>
    <w:next w:val="Normal"/>
    <w:autoRedefine/>
    <w:uiPriority w:val="39"/>
    <w:unhideWhenUsed/>
    <w:rsid w:val="001532B2"/>
    <w:pPr>
      <w:spacing w:after="100" w:line="276" w:lineRule="auto"/>
      <w:ind w:left="1540"/>
    </w:pPr>
    <w:rPr>
      <w:rFonts w:ascii="Calibri" w:hAnsi="Calibri" w:cs="Times New Roman"/>
      <w:sz w:val="22"/>
      <w:szCs w:val="22"/>
    </w:rPr>
  </w:style>
  <w:style w:type="paragraph" w:styleId="TOC9">
    <w:name w:val="toc 9"/>
    <w:basedOn w:val="Normal"/>
    <w:next w:val="Normal"/>
    <w:autoRedefine/>
    <w:uiPriority w:val="39"/>
    <w:unhideWhenUsed/>
    <w:rsid w:val="001532B2"/>
    <w:pPr>
      <w:spacing w:after="100" w:line="276" w:lineRule="auto"/>
      <w:ind w:left="1760"/>
    </w:pPr>
    <w:rPr>
      <w:rFonts w:ascii="Calibri" w:hAnsi="Calibri" w:cs="Times New Roman"/>
      <w:sz w:val="22"/>
      <w:szCs w:val="22"/>
    </w:rPr>
  </w:style>
  <w:style w:type="paragraph" w:styleId="FootnoteText">
    <w:name w:val="footnote text"/>
    <w:basedOn w:val="Normal"/>
    <w:link w:val="FootnoteTextChar"/>
    <w:uiPriority w:val="99"/>
    <w:unhideWhenUsed/>
    <w:rsid w:val="001532B2"/>
    <w:rPr>
      <w:rFonts w:cs="Times New Roman"/>
      <w:bCs/>
      <w:kern w:val="32"/>
      <w:sz w:val="20"/>
      <w:szCs w:val="20"/>
    </w:rPr>
  </w:style>
  <w:style w:type="character" w:customStyle="1" w:styleId="FootnoteTextChar">
    <w:name w:val="Footnote Text Char"/>
    <w:basedOn w:val="DefaultParagraphFont"/>
    <w:link w:val="FootnoteText"/>
    <w:uiPriority w:val="99"/>
    <w:rsid w:val="001532B2"/>
    <w:rPr>
      <w:rFonts w:ascii="Times New Roman" w:eastAsia="Times New Roman" w:hAnsi="Times New Roman" w:cs="Times New Roman"/>
      <w:bCs/>
      <w:kern w:val="32"/>
      <w:sz w:val="20"/>
      <w:szCs w:val="20"/>
      <w:lang w:val="en-US"/>
      <w14:ligatures w14:val="none"/>
    </w:rPr>
  </w:style>
  <w:style w:type="character" w:styleId="FootnoteReference">
    <w:name w:val="footnote reference"/>
    <w:uiPriority w:val="99"/>
    <w:unhideWhenUsed/>
    <w:rsid w:val="001532B2"/>
    <w:rPr>
      <w:vertAlign w:val="superscript"/>
    </w:rPr>
  </w:style>
  <w:style w:type="paragraph" w:customStyle="1" w:styleId="p">
    <w:name w:val="p"/>
    <w:basedOn w:val="Normal"/>
    <w:link w:val="pChar"/>
    <w:rsid w:val="001532B2"/>
    <w:pPr>
      <w:spacing w:before="100" w:beforeAutospacing="1" w:after="100" w:afterAutospacing="1"/>
    </w:pPr>
    <w:rPr>
      <w:rFonts w:cs="Times New Roman"/>
      <w:sz w:val="24"/>
      <w:szCs w:val="24"/>
    </w:rPr>
  </w:style>
  <w:style w:type="character" w:customStyle="1" w:styleId="figpopup-sensitive-area">
    <w:name w:val="figpopup-sensitive-area"/>
    <w:rsid w:val="001532B2"/>
  </w:style>
  <w:style w:type="character" w:customStyle="1" w:styleId="mixed-citation">
    <w:name w:val="mixed-citation"/>
    <w:rsid w:val="001532B2"/>
  </w:style>
  <w:style w:type="character" w:customStyle="1" w:styleId="ref-journal">
    <w:name w:val="ref-journal"/>
    <w:rsid w:val="001532B2"/>
  </w:style>
  <w:style w:type="character" w:customStyle="1" w:styleId="ref-vol">
    <w:name w:val="ref-vol"/>
    <w:rsid w:val="001532B2"/>
  </w:style>
  <w:style w:type="character" w:customStyle="1" w:styleId="element-citation">
    <w:name w:val="element-citation"/>
    <w:rsid w:val="001532B2"/>
  </w:style>
  <w:style w:type="character" w:customStyle="1" w:styleId="ref-title">
    <w:name w:val="ref-title"/>
    <w:rsid w:val="001532B2"/>
  </w:style>
  <w:style w:type="character" w:customStyle="1" w:styleId="CaptionChar">
    <w:name w:val="Caption Char"/>
    <w:link w:val="Caption"/>
    <w:uiPriority w:val="35"/>
    <w:rsid w:val="001532B2"/>
    <w:rPr>
      <w:rFonts w:ascii="Times New Roman" w:eastAsia="Times New Roman" w:hAnsi="Times New Roman" w:cs="Times New Roman"/>
      <w:bCs/>
      <w:i/>
      <w:iCs/>
      <w:color w:val="44546A"/>
      <w:kern w:val="32"/>
      <w:sz w:val="18"/>
      <w:szCs w:val="18"/>
      <w:lang w:val="en-US"/>
      <w14:ligatures w14:val="none"/>
    </w:rPr>
  </w:style>
  <w:style w:type="character" w:customStyle="1" w:styleId="y2iqfc">
    <w:name w:val="y2iqfc"/>
    <w:rsid w:val="001532B2"/>
  </w:style>
  <w:style w:type="character" w:styleId="PlaceholderText">
    <w:name w:val="Placeholder Text"/>
    <w:uiPriority w:val="99"/>
    <w:semiHidden/>
    <w:rsid w:val="001532B2"/>
    <w:rPr>
      <w:color w:val="808080"/>
    </w:rPr>
  </w:style>
  <w:style w:type="paragraph" w:customStyle="1" w:styleId="TableParagraph">
    <w:name w:val="Table Paragraph"/>
    <w:basedOn w:val="Normal"/>
    <w:uiPriority w:val="1"/>
    <w:qFormat/>
    <w:rsid w:val="001532B2"/>
    <w:pPr>
      <w:widowControl w:val="0"/>
      <w:autoSpaceDE w:val="0"/>
      <w:autoSpaceDN w:val="0"/>
    </w:pPr>
    <w:rPr>
      <w:rFonts w:cs="Times New Roman"/>
      <w:sz w:val="22"/>
      <w:szCs w:val="22"/>
      <w:lang w:val="vi"/>
    </w:rPr>
  </w:style>
  <w:style w:type="paragraph" w:customStyle="1" w:styleId="a0">
    <w:name w:val="a"/>
    <w:basedOn w:val="Heading1"/>
    <w:link w:val="aChar"/>
    <w:rsid w:val="001532B2"/>
    <w:pPr>
      <w:spacing w:before="0" w:after="0" w:line="360" w:lineRule="auto"/>
      <w:jc w:val="center"/>
    </w:pPr>
    <w:rPr>
      <w:rFonts w:ascii="Times New Roman" w:eastAsia="Times New Roman" w:hAnsi="Times New Roman"/>
      <w:bCs w:val="0"/>
      <w:sz w:val="24"/>
      <w:szCs w:val="24"/>
      <w:lang w:val="en-US" w:eastAsia="en-US"/>
    </w:rPr>
  </w:style>
  <w:style w:type="character" w:customStyle="1" w:styleId="aChar">
    <w:name w:val="a Char"/>
    <w:link w:val="a0"/>
    <w:rsid w:val="001532B2"/>
    <w:rPr>
      <w:rFonts w:ascii="Times New Roman" w:eastAsia="Times New Roman" w:hAnsi="Times New Roman" w:cs="Times New Roman"/>
      <w:b/>
      <w:kern w:val="32"/>
      <w:lang w:val="en-US"/>
      <w14:ligatures w14:val="none"/>
    </w:rPr>
  </w:style>
  <w:style w:type="character" w:customStyle="1" w:styleId="UnresolvedMention1">
    <w:name w:val="Unresolved Mention1"/>
    <w:uiPriority w:val="99"/>
    <w:semiHidden/>
    <w:unhideWhenUsed/>
    <w:rsid w:val="001532B2"/>
    <w:rPr>
      <w:color w:val="605E5C"/>
      <w:shd w:val="clear" w:color="auto" w:fill="E1DFDD"/>
    </w:rPr>
  </w:style>
  <w:style w:type="paragraph" w:customStyle="1" w:styleId="a1">
    <w:name w:val="a1"/>
    <w:basedOn w:val="Heading2"/>
    <w:link w:val="a1Char"/>
    <w:rsid w:val="001532B2"/>
    <w:pPr>
      <w:keepLines/>
      <w:autoSpaceDE/>
      <w:autoSpaceDN/>
      <w:ind w:left="0" w:firstLine="0"/>
      <w:jc w:val="both"/>
    </w:pPr>
    <w:rPr>
      <w:rFonts w:ascii="Times New Roman" w:hAnsi="Times New Roman"/>
      <w:color w:val="2F5496"/>
      <w:kern w:val="32"/>
      <w:sz w:val="24"/>
      <w:lang w:val="pt-BR"/>
    </w:rPr>
  </w:style>
  <w:style w:type="character" w:customStyle="1" w:styleId="a1Char">
    <w:name w:val="a1 Char"/>
    <w:link w:val="a1"/>
    <w:rsid w:val="001532B2"/>
    <w:rPr>
      <w:rFonts w:ascii="Times New Roman" w:eastAsia="Times New Roman" w:hAnsi="Times New Roman" w:cs="Times New Roman"/>
      <w:b/>
      <w:bCs/>
      <w:color w:val="2F5496"/>
      <w:kern w:val="32"/>
      <w:lang w:val="pt-BR"/>
      <w14:ligatures w14:val="none"/>
    </w:rPr>
  </w:style>
  <w:style w:type="paragraph" w:customStyle="1" w:styleId="03">
    <w:name w:val="03"/>
    <w:basedOn w:val="Normal"/>
    <w:link w:val="03Char"/>
    <w:rsid w:val="001532B2"/>
    <w:pPr>
      <w:keepNext/>
      <w:keepLines/>
      <w:spacing w:line="360" w:lineRule="auto"/>
      <w:jc w:val="both"/>
      <w:outlineLvl w:val="2"/>
    </w:pPr>
    <w:rPr>
      <w:rFonts w:eastAsia="MS Gothic" w:cs="Times New Roman"/>
      <w:b/>
      <w:bCs/>
      <w:color w:val="000000"/>
      <w:lang w:val="vi-VN"/>
    </w:rPr>
  </w:style>
  <w:style w:type="character" w:customStyle="1" w:styleId="fontstyle01">
    <w:name w:val="fontstyle01"/>
    <w:rsid w:val="001532B2"/>
    <w:rPr>
      <w:rFonts w:ascii="Arial-BoldMT" w:hAnsi="Arial-BoldMT" w:hint="default"/>
      <w:b/>
      <w:bCs/>
      <w:i w:val="0"/>
      <w:iCs w:val="0"/>
      <w:color w:val="242021"/>
      <w:sz w:val="28"/>
      <w:szCs w:val="28"/>
    </w:rPr>
  </w:style>
  <w:style w:type="character" w:customStyle="1" w:styleId="fontstyle21">
    <w:name w:val="fontstyle21"/>
    <w:rsid w:val="001532B2"/>
    <w:rPr>
      <w:rFonts w:ascii="TimesNewRomanPSMT" w:hAnsi="TimesNewRomanPSMT" w:hint="default"/>
      <w:b w:val="0"/>
      <w:bCs w:val="0"/>
      <w:i w:val="0"/>
      <w:iCs w:val="0"/>
      <w:color w:val="242021"/>
      <w:sz w:val="24"/>
      <w:szCs w:val="24"/>
    </w:rPr>
  </w:style>
  <w:style w:type="character" w:customStyle="1" w:styleId="fontstyle31">
    <w:name w:val="fontstyle31"/>
    <w:rsid w:val="001532B2"/>
    <w:rPr>
      <w:rFonts w:ascii="Arial-BoldItalicMT" w:hAnsi="Arial-BoldItalicMT" w:hint="default"/>
      <w:b/>
      <w:bCs/>
      <w:i/>
      <w:iCs/>
      <w:color w:val="242021"/>
      <w:sz w:val="24"/>
      <w:szCs w:val="24"/>
    </w:rPr>
  </w:style>
  <w:style w:type="character" w:customStyle="1" w:styleId="fontstyle41">
    <w:name w:val="fontstyle41"/>
    <w:rsid w:val="001532B2"/>
    <w:rPr>
      <w:rFonts w:ascii="ArialMT" w:hAnsi="ArialMT" w:hint="default"/>
      <w:b w:val="0"/>
      <w:bCs w:val="0"/>
      <w:i w:val="0"/>
      <w:iCs w:val="0"/>
      <w:color w:val="242021"/>
      <w:sz w:val="18"/>
      <w:szCs w:val="18"/>
    </w:rPr>
  </w:style>
  <w:style w:type="paragraph" w:customStyle="1" w:styleId="02">
    <w:name w:val="02"/>
    <w:basedOn w:val="Normal"/>
    <w:rsid w:val="001532B2"/>
    <w:pPr>
      <w:keepNext/>
      <w:keepLines/>
      <w:spacing w:line="360" w:lineRule="auto"/>
      <w:jc w:val="both"/>
      <w:outlineLvl w:val="1"/>
    </w:pPr>
    <w:rPr>
      <w:rFonts w:eastAsia="MS Gothic" w:cs="Times New Roman"/>
      <w:b/>
      <w:bCs/>
      <w:color w:val="000000"/>
      <w:lang w:val="vi-VN"/>
    </w:rPr>
  </w:style>
  <w:style w:type="paragraph" w:customStyle="1" w:styleId="04">
    <w:name w:val="04"/>
    <w:basedOn w:val="Normal"/>
    <w:link w:val="04Char"/>
    <w:rsid w:val="001532B2"/>
    <w:pPr>
      <w:spacing w:line="360" w:lineRule="auto"/>
      <w:jc w:val="both"/>
    </w:pPr>
    <w:rPr>
      <w:rFonts w:eastAsia="Calibri" w:cs="Times New Roman"/>
      <w:b/>
      <w:bCs/>
      <w:i/>
      <w:lang w:val="en-SG"/>
    </w:rPr>
  </w:style>
  <w:style w:type="paragraph" w:styleId="TOCHeading">
    <w:name w:val="TOC Heading"/>
    <w:basedOn w:val="Heading1"/>
    <w:next w:val="Normal"/>
    <w:uiPriority w:val="39"/>
    <w:unhideWhenUsed/>
    <w:qFormat/>
    <w:rsid w:val="001532B2"/>
    <w:pPr>
      <w:keepLines/>
      <w:spacing w:before="480" w:after="0" w:line="276" w:lineRule="auto"/>
      <w:outlineLvl w:val="9"/>
    </w:pPr>
    <w:rPr>
      <w:rFonts w:ascii="Cambria" w:eastAsia="Times New Roman" w:hAnsi="Cambria"/>
      <w:color w:val="365F91"/>
      <w:kern w:val="0"/>
      <w:sz w:val="28"/>
      <w:szCs w:val="28"/>
      <w:lang w:val="en-US" w:eastAsia="ja-JP"/>
    </w:rPr>
  </w:style>
  <w:style w:type="table" w:customStyle="1" w:styleId="TableGrid2">
    <w:name w:val="Table Grid2"/>
    <w:basedOn w:val="TableNormal"/>
    <w:next w:val="TableGrid"/>
    <w:uiPriority w:val="59"/>
    <w:rsid w:val="001532B2"/>
    <w:pPr>
      <w:ind w:firstLine="210"/>
      <w:jc w:val="both"/>
    </w:pPr>
    <w:rPr>
      <w:rFonts w:ascii="Calibri" w:eastAsia="Calibri" w:hAnsi="Calibri" w:cs="Times New Roman"/>
      <w:kern w:val="0"/>
      <w:sz w:val="22"/>
      <w:szCs w:val="22"/>
      <w:lang w:val="vi-VN"/>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05">
    <w:name w:val="05"/>
    <w:basedOn w:val="Heading4"/>
    <w:link w:val="05Char"/>
    <w:rsid w:val="001532B2"/>
    <w:pPr>
      <w:keepLines w:val="0"/>
      <w:spacing w:before="0" w:line="276" w:lineRule="auto"/>
    </w:pPr>
    <w:rPr>
      <w:rFonts w:ascii="Times New Roman" w:hAnsi="Times New Roman"/>
      <w:iCs w:val="0"/>
      <w:color w:val="auto"/>
      <w:kern w:val="0"/>
    </w:rPr>
  </w:style>
  <w:style w:type="character" w:customStyle="1" w:styleId="05Char">
    <w:name w:val="05 Char"/>
    <w:link w:val="05"/>
    <w:rsid w:val="001532B2"/>
    <w:rPr>
      <w:rFonts w:ascii="Times New Roman" w:eastAsia="Times New Roman" w:hAnsi="Times New Roman" w:cs="Times New Roman"/>
      <w:bCs/>
      <w:i/>
      <w:kern w:val="0"/>
      <w:sz w:val="28"/>
      <w:szCs w:val="28"/>
      <w:lang w:val="en-US"/>
      <w14:ligatures w14:val="none"/>
    </w:rPr>
  </w:style>
  <w:style w:type="character" w:customStyle="1" w:styleId="mw-page-title-main">
    <w:name w:val="mw-page-title-main"/>
    <w:rsid w:val="001532B2"/>
  </w:style>
  <w:style w:type="paragraph" w:customStyle="1" w:styleId="chapter-para">
    <w:name w:val="chapter-para"/>
    <w:basedOn w:val="Normal"/>
    <w:rsid w:val="001532B2"/>
    <w:pPr>
      <w:spacing w:before="100" w:beforeAutospacing="1" w:after="100" w:afterAutospacing="1"/>
    </w:pPr>
    <w:rPr>
      <w:rFonts w:cs="Times New Roman"/>
      <w:sz w:val="24"/>
      <w:szCs w:val="24"/>
    </w:rPr>
  </w:style>
  <w:style w:type="character" w:customStyle="1" w:styleId="label">
    <w:name w:val="label"/>
    <w:rsid w:val="001532B2"/>
  </w:style>
  <w:style w:type="character" w:customStyle="1" w:styleId="pChar">
    <w:name w:val="p Char"/>
    <w:link w:val="p"/>
    <w:rsid w:val="001532B2"/>
    <w:rPr>
      <w:rFonts w:ascii="Times New Roman" w:eastAsia="Times New Roman" w:hAnsi="Times New Roman" w:cs="Times New Roman"/>
      <w:kern w:val="0"/>
      <w:lang w:val="en-US"/>
      <w14:ligatures w14:val="none"/>
    </w:rPr>
  </w:style>
  <w:style w:type="character" w:customStyle="1" w:styleId="NormalWebChar">
    <w:name w:val="Normal (Web) Char"/>
    <w:link w:val="NormalWeb"/>
    <w:uiPriority w:val="99"/>
    <w:rsid w:val="001532B2"/>
    <w:rPr>
      <w:rFonts w:ascii="Times New Roman" w:eastAsia="Times New Roman" w:hAnsi="Times New Roman" w:cs="Times New Roman"/>
      <w:kern w:val="0"/>
      <w:lang w:val="en-US"/>
      <w14:ligatures w14:val="none"/>
    </w:rPr>
  </w:style>
  <w:style w:type="character" w:customStyle="1" w:styleId="UnresolvedMention2">
    <w:name w:val="Unresolved Mention2"/>
    <w:uiPriority w:val="99"/>
    <w:semiHidden/>
    <w:unhideWhenUsed/>
    <w:rsid w:val="001532B2"/>
    <w:rPr>
      <w:color w:val="605E5C"/>
      <w:shd w:val="clear" w:color="auto" w:fill="E1DFDD"/>
    </w:rPr>
  </w:style>
  <w:style w:type="character" w:customStyle="1" w:styleId="UnresolvedMention3">
    <w:name w:val="Unresolved Mention3"/>
    <w:uiPriority w:val="99"/>
    <w:semiHidden/>
    <w:unhideWhenUsed/>
    <w:rsid w:val="001532B2"/>
    <w:rPr>
      <w:color w:val="605E5C"/>
      <w:shd w:val="clear" w:color="auto" w:fill="E1DFDD"/>
    </w:rPr>
  </w:style>
  <w:style w:type="character" w:customStyle="1" w:styleId="UnresolvedMention4">
    <w:name w:val="Unresolved Mention4"/>
    <w:uiPriority w:val="99"/>
    <w:semiHidden/>
    <w:unhideWhenUsed/>
    <w:rsid w:val="001532B2"/>
    <w:rPr>
      <w:color w:val="605E5C"/>
      <w:shd w:val="clear" w:color="auto" w:fill="E1DFDD"/>
    </w:rPr>
  </w:style>
  <w:style w:type="character" w:customStyle="1" w:styleId="mo">
    <w:name w:val="mo"/>
    <w:basedOn w:val="DefaultParagraphFont"/>
    <w:rsid w:val="001532B2"/>
  </w:style>
  <w:style w:type="character" w:customStyle="1" w:styleId="UnresolvedMention5">
    <w:name w:val="Unresolved Mention5"/>
    <w:uiPriority w:val="99"/>
    <w:semiHidden/>
    <w:unhideWhenUsed/>
    <w:rsid w:val="001532B2"/>
    <w:rPr>
      <w:color w:val="605E5C"/>
      <w:shd w:val="clear" w:color="auto" w:fill="E1DFDD"/>
    </w:rPr>
  </w:style>
  <w:style w:type="character" w:customStyle="1" w:styleId="figuretitletext">
    <w:name w:val="figure__title__text"/>
    <w:basedOn w:val="DefaultParagraphFont"/>
    <w:rsid w:val="001532B2"/>
  </w:style>
  <w:style w:type="character" w:customStyle="1" w:styleId="author-sup-separator">
    <w:name w:val="author-sup-separator"/>
    <w:basedOn w:val="DefaultParagraphFont"/>
    <w:rsid w:val="001532B2"/>
  </w:style>
  <w:style w:type="character" w:customStyle="1" w:styleId="reflink">
    <w:name w:val="reflink"/>
    <w:basedOn w:val="DefaultParagraphFont"/>
    <w:rsid w:val="001532B2"/>
  </w:style>
  <w:style w:type="character" w:customStyle="1" w:styleId="comma">
    <w:name w:val="comma"/>
    <w:basedOn w:val="DefaultParagraphFont"/>
    <w:rsid w:val="001532B2"/>
  </w:style>
  <w:style w:type="character" w:customStyle="1" w:styleId="id-label">
    <w:name w:val="id-label"/>
    <w:basedOn w:val="DefaultParagraphFont"/>
    <w:rsid w:val="001532B2"/>
  </w:style>
  <w:style w:type="character" w:customStyle="1" w:styleId="Title2">
    <w:name w:val="Title2"/>
    <w:basedOn w:val="DefaultParagraphFont"/>
    <w:rsid w:val="001532B2"/>
  </w:style>
  <w:style w:type="character" w:customStyle="1" w:styleId="Title3">
    <w:name w:val="Title3"/>
    <w:basedOn w:val="DefaultParagraphFont"/>
    <w:rsid w:val="001532B2"/>
  </w:style>
  <w:style w:type="paragraph" w:customStyle="1" w:styleId="copyright">
    <w:name w:val="copyright"/>
    <w:basedOn w:val="Normal"/>
    <w:rsid w:val="001532B2"/>
    <w:pPr>
      <w:spacing w:before="100" w:beforeAutospacing="1" w:after="100" w:afterAutospacing="1"/>
    </w:pPr>
    <w:rPr>
      <w:rFonts w:cs="Times New Roman"/>
      <w:sz w:val="24"/>
      <w:szCs w:val="24"/>
    </w:rPr>
  </w:style>
  <w:style w:type="paragraph" w:customStyle="1" w:styleId="A6">
    <w:name w:val="A."/>
    <w:basedOn w:val="Heading1"/>
    <w:link w:val="AChar0"/>
    <w:qFormat/>
    <w:rsid w:val="001532B2"/>
    <w:pPr>
      <w:spacing w:before="0" w:after="0" w:line="360" w:lineRule="auto"/>
      <w:jc w:val="center"/>
    </w:pPr>
    <w:rPr>
      <w:rFonts w:ascii="Times New Roman" w:eastAsia="Times New Roman" w:hAnsi="Times New Roman"/>
      <w:bCs w:val="0"/>
      <w:sz w:val="28"/>
      <w:szCs w:val="28"/>
      <w:lang w:val="en-US" w:eastAsia="en-US"/>
    </w:rPr>
  </w:style>
  <w:style w:type="paragraph" w:customStyle="1" w:styleId="A10">
    <w:name w:val="A.1"/>
    <w:basedOn w:val="03"/>
    <w:link w:val="A1Char0"/>
    <w:qFormat/>
    <w:rsid w:val="001532B2"/>
    <w:pPr>
      <w:outlineLvl w:val="1"/>
    </w:pPr>
    <w:rPr>
      <w:lang w:val="en-US"/>
    </w:rPr>
  </w:style>
  <w:style w:type="character" w:customStyle="1" w:styleId="AChar0">
    <w:name w:val="A. Char"/>
    <w:link w:val="A6"/>
    <w:rsid w:val="001532B2"/>
    <w:rPr>
      <w:rFonts w:ascii="Times New Roman" w:eastAsia="Times New Roman" w:hAnsi="Times New Roman" w:cs="Times New Roman"/>
      <w:b/>
      <w:kern w:val="32"/>
      <w:sz w:val="28"/>
      <w:szCs w:val="28"/>
      <w:lang w:val="en-US"/>
      <w14:ligatures w14:val="none"/>
    </w:rPr>
  </w:style>
  <w:style w:type="paragraph" w:customStyle="1" w:styleId="A21">
    <w:name w:val="A.2"/>
    <w:basedOn w:val="04"/>
    <w:link w:val="A2Char0"/>
    <w:qFormat/>
    <w:rsid w:val="001532B2"/>
    <w:pPr>
      <w:outlineLvl w:val="2"/>
    </w:pPr>
    <w:rPr>
      <w:color w:val="000000"/>
    </w:rPr>
  </w:style>
  <w:style w:type="character" w:customStyle="1" w:styleId="03Char">
    <w:name w:val="03 Char"/>
    <w:link w:val="03"/>
    <w:rsid w:val="001532B2"/>
    <w:rPr>
      <w:rFonts w:ascii="Times New Roman" w:eastAsia="MS Gothic" w:hAnsi="Times New Roman" w:cs="Times New Roman"/>
      <w:b/>
      <w:bCs/>
      <w:color w:val="000000"/>
      <w:kern w:val="0"/>
      <w:sz w:val="28"/>
      <w:szCs w:val="28"/>
      <w:lang w:val="vi-VN"/>
      <w14:ligatures w14:val="none"/>
    </w:rPr>
  </w:style>
  <w:style w:type="character" w:customStyle="1" w:styleId="A1Char0">
    <w:name w:val="A.1 Char"/>
    <w:link w:val="A10"/>
    <w:rsid w:val="001532B2"/>
    <w:rPr>
      <w:rFonts w:ascii="Times New Roman" w:eastAsia="MS Gothic" w:hAnsi="Times New Roman" w:cs="Times New Roman"/>
      <w:b/>
      <w:bCs/>
      <w:color w:val="000000"/>
      <w:kern w:val="0"/>
      <w:sz w:val="28"/>
      <w:szCs w:val="28"/>
      <w:lang w:val="en-US"/>
      <w14:ligatures w14:val="none"/>
    </w:rPr>
  </w:style>
  <w:style w:type="paragraph" w:customStyle="1" w:styleId="AHINH0">
    <w:name w:val="A.HINH"/>
    <w:basedOn w:val="Normal"/>
    <w:link w:val="AHINHChar0"/>
    <w:qFormat/>
    <w:rsid w:val="001532B2"/>
    <w:pPr>
      <w:spacing w:line="360" w:lineRule="auto"/>
      <w:jc w:val="center"/>
    </w:pPr>
    <w:rPr>
      <w:rFonts w:cs="Times New Roman"/>
      <w:bCs/>
      <w:color w:val="000000"/>
      <w:kern w:val="32"/>
    </w:rPr>
  </w:style>
  <w:style w:type="character" w:customStyle="1" w:styleId="04Char">
    <w:name w:val="04 Char"/>
    <w:link w:val="04"/>
    <w:rsid w:val="001532B2"/>
    <w:rPr>
      <w:rFonts w:ascii="Times New Roman" w:eastAsia="Calibri" w:hAnsi="Times New Roman" w:cs="Times New Roman"/>
      <w:b/>
      <w:bCs/>
      <w:i/>
      <w:kern w:val="0"/>
      <w:sz w:val="28"/>
      <w:szCs w:val="28"/>
      <w:lang w:val="en-SG"/>
      <w14:ligatures w14:val="none"/>
    </w:rPr>
  </w:style>
  <w:style w:type="character" w:customStyle="1" w:styleId="A2Char0">
    <w:name w:val="A.2 Char"/>
    <w:link w:val="A21"/>
    <w:rsid w:val="001532B2"/>
    <w:rPr>
      <w:rFonts w:ascii="Times New Roman" w:eastAsia="Calibri" w:hAnsi="Times New Roman" w:cs="Times New Roman"/>
      <w:b/>
      <w:bCs/>
      <w:i/>
      <w:color w:val="000000"/>
      <w:kern w:val="0"/>
      <w:sz w:val="28"/>
      <w:szCs w:val="28"/>
      <w:lang w:val="en-SG"/>
      <w14:ligatures w14:val="none"/>
    </w:rPr>
  </w:style>
  <w:style w:type="paragraph" w:customStyle="1" w:styleId="ABIEUDO0">
    <w:name w:val="A.BIEUDO"/>
    <w:basedOn w:val="Normal"/>
    <w:link w:val="ABIEUDOChar0"/>
    <w:qFormat/>
    <w:rsid w:val="001532B2"/>
    <w:pPr>
      <w:tabs>
        <w:tab w:val="left" w:pos="1510"/>
      </w:tabs>
      <w:spacing w:line="360" w:lineRule="auto"/>
      <w:jc w:val="center"/>
    </w:pPr>
    <w:rPr>
      <w:rFonts w:cs="Times New Roman"/>
      <w:bCs/>
      <w:kern w:val="32"/>
    </w:rPr>
  </w:style>
  <w:style w:type="character" w:customStyle="1" w:styleId="AHINHChar0">
    <w:name w:val="A.HINH Char"/>
    <w:link w:val="AHINH0"/>
    <w:rsid w:val="001532B2"/>
    <w:rPr>
      <w:rFonts w:ascii="Times New Roman" w:eastAsia="Times New Roman" w:hAnsi="Times New Roman" w:cs="Times New Roman"/>
      <w:bCs/>
      <w:color w:val="000000"/>
      <w:kern w:val="32"/>
      <w:sz w:val="28"/>
      <w:szCs w:val="28"/>
      <w:lang w:val="en-US"/>
      <w14:ligatures w14:val="none"/>
    </w:rPr>
  </w:style>
  <w:style w:type="paragraph" w:customStyle="1" w:styleId="ABANG0">
    <w:name w:val="A.BANG"/>
    <w:basedOn w:val="p"/>
    <w:link w:val="ABANGChar0"/>
    <w:qFormat/>
    <w:rsid w:val="001532B2"/>
    <w:pPr>
      <w:shd w:val="clear" w:color="auto" w:fill="FFFFFF"/>
      <w:spacing w:before="0" w:beforeAutospacing="0" w:after="0" w:afterAutospacing="0" w:line="360" w:lineRule="auto"/>
      <w:jc w:val="center"/>
    </w:pPr>
    <w:rPr>
      <w:color w:val="000000"/>
      <w:sz w:val="28"/>
      <w:szCs w:val="28"/>
      <w:lang w:val="pt-BR"/>
    </w:rPr>
  </w:style>
  <w:style w:type="character" w:customStyle="1" w:styleId="ABIEUDOChar0">
    <w:name w:val="A.BIEUDO Char"/>
    <w:link w:val="ABIEUDO0"/>
    <w:rsid w:val="001532B2"/>
    <w:rPr>
      <w:rFonts w:ascii="Times New Roman" w:eastAsia="Times New Roman" w:hAnsi="Times New Roman" w:cs="Times New Roman"/>
      <w:bCs/>
      <w:kern w:val="32"/>
      <w:sz w:val="28"/>
      <w:szCs w:val="28"/>
      <w:lang w:val="en-US"/>
      <w14:ligatures w14:val="none"/>
    </w:rPr>
  </w:style>
  <w:style w:type="character" w:customStyle="1" w:styleId="ABANGChar0">
    <w:name w:val="A.BANG Char"/>
    <w:link w:val="ABANG0"/>
    <w:rsid w:val="001532B2"/>
    <w:rPr>
      <w:rFonts w:ascii="Times New Roman" w:eastAsia="Times New Roman" w:hAnsi="Times New Roman" w:cs="Times New Roman"/>
      <w:color w:val="000000"/>
      <w:kern w:val="0"/>
      <w:sz w:val="28"/>
      <w:szCs w:val="28"/>
      <w:shd w:val="clear" w:color="auto" w:fill="FFFFFF"/>
      <w:lang w:val="pt-BR"/>
      <w14:ligatures w14:val="none"/>
    </w:rPr>
  </w:style>
  <w:style w:type="character" w:customStyle="1" w:styleId="UnresolvedMention6">
    <w:name w:val="Unresolved Mention6"/>
    <w:uiPriority w:val="99"/>
    <w:semiHidden/>
    <w:unhideWhenUsed/>
    <w:rsid w:val="001532B2"/>
    <w:rPr>
      <w:color w:val="605E5C"/>
      <w:shd w:val="clear" w:color="auto" w:fill="E1DFDD"/>
    </w:rPr>
  </w:style>
  <w:style w:type="paragraph" w:customStyle="1" w:styleId="a30">
    <w:name w:val="a3"/>
    <w:basedOn w:val="A21"/>
    <w:link w:val="a3Char"/>
    <w:qFormat/>
    <w:rsid w:val="001532B2"/>
    <w:rPr>
      <w:b w:val="0"/>
      <w:bCs w:val="0"/>
      <w:lang w:val="pt-BR"/>
    </w:rPr>
  </w:style>
  <w:style w:type="paragraph" w:customStyle="1" w:styleId="assodo">
    <w:name w:val="assodo"/>
    <w:basedOn w:val="Normal"/>
    <w:link w:val="assodoChar"/>
    <w:qFormat/>
    <w:rsid w:val="001532B2"/>
    <w:pPr>
      <w:spacing w:line="360" w:lineRule="auto"/>
      <w:jc w:val="center"/>
    </w:pPr>
    <w:rPr>
      <w:rFonts w:cs="Times New Roman"/>
      <w:bCs/>
      <w:kern w:val="32"/>
      <w:lang w:val="pt-BR"/>
    </w:rPr>
  </w:style>
  <w:style w:type="character" w:customStyle="1" w:styleId="a3Char">
    <w:name w:val="a3 Char"/>
    <w:link w:val="a30"/>
    <w:rsid w:val="001532B2"/>
    <w:rPr>
      <w:rFonts w:ascii="Times New Roman" w:eastAsia="Calibri" w:hAnsi="Times New Roman" w:cs="Times New Roman"/>
      <w:i/>
      <w:color w:val="000000"/>
      <w:kern w:val="0"/>
      <w:sz w:val="28"/>
      <w:szCs w:val="28"/>
      <w:lang w:val="pt-BR"/>
      <w14:ligatures w14:val="none"/>
    </w:rPr>
  </w:style>
  <w:style w:type="character" w:customStyle="1" w:styleId="assodoChar">
    <w:name w:val="assodo Char"/>
    <w:link w:val="assodo"/>
    <w:rsid w:val="001532B2"/>
    <w:rPr>
      <w:rFonts w:ascii="Times New Roman" w:eastAsia="Times New Roman" w:hAnsi="Times New Roman" w:cs="Times New Roman"/>
      <w:bCs/>
      <w:kern w:val="32"/>
      <w:sz w:val="28"/>
      <w:szCs w:val="28"/>
      <w:lang w:val="pt-BR"/>
      <w14:ligatures w14:val="none"/>
    </w:rPr>
  </w:style>
  <w:style w:type="character" w:customStyle="1" w:styleId="UnresolvedMention7">
    <w:name w:val="Unresolved Mention7"/>
    <w:uiPriority w:val="99"/>
    <w:semiHidden/>
    <w:unhideWhenUsed/>
    <w:rsid w:val="001532B2"/>
    <w:rPr>
      <w:color w:val="605E5C"/>
      <w:shd w:val="clear" w:color="auto" w:fill="E1DFDD"/>
    </w:rPr>
  </w:style>
  <w:style w:type="character" w:customStyle="1" w:styleId="UnresolvedMention8">
    <w:name w:val="Unresolved Mention8"/>
    <w:uiPriority w:val="99"/>
    <w:semiHidden/>
    <w:unhideWhenUsed/>
    <w:rsid w:val="001532B2"/>
    <w:rPr>
      <w:color w:val="605E5C"/>
      <w:shd w:val="clear" w:color="auto" w:fill="E1DFDD"/>
    </w:rPr>
  </w:style>
  <w:style w:type="character" w:customStyle="1" w:styleId="UnresolvedMention9">
    <w:name w:val="Unresolved Mention9"/>
    <w:uiPriority w:val="99"/>
    <w:semiHidden/>
    <w:unhideWhenUsed/>
    <w:rsid w:val="001532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475947">
      <w:bodyDiv w:val="1"/>
      <w:marLeft w:val="0"/>
      <w:marRight w:val="0"/>
      <w:marTop w:val="0"/>
      <w:marBottom w:val="0"/>
      <w:divBdr>
        <w:top w:val="none" w:sz="0" w:space="0" w:color="auto"/>
        <w:left w:val="none" w:sz="0" w:space="0" w:color="auto"/>
        <w:bottom w:val="none" w:sz="0" w:space="0" w:color="auto"/>
        <w:right w:val="none" w:sz="0" w:space="0" w:color="auto"/>
      </w:divBdr>
    </w:div>
    <w:div w:id="320542347">
      <w:bodyDiv w:val="1"/>
      <w:marLeft w:val="0"/>
      <w:marRight w:val="0"/>
      <w:marTop w:val="0"/>
      <w:marBottom w:val="0"/>
      <w:divBdr>
        <w:top w:val="none" w:sz="0" w:space="0" w:color="auto"/>
        <w:left w:val="none" w:sz="0" w:space="0" w:color="auto"/>
        <w:bottom w:val="none" w:sz="0" w:space="0" w:color="auto"/>
        <w:right w:val="none" w:sz="0" w:space="0" w:color="auto"/>
      </w:divBdr>
    </w:div>
    <w:div w:id="461464591">
      <w:bodyDiv w:val="1"/>
      <w:marLeft w:val="0"/>
      <w:marRight w:val="0"/>
      <w:marTop w:val="0"/>
      <w:marBottom w:val="0"/>
      <w:divBdr>
        <w:top w:val="none" w:sz="0" w:space="0" w:color="auto"/>
        <w:left w:val="none" w:sz="0" w:space="0" w:color="auto"/>
        <w:bottom w:val="none" w:sz="0" w:space="0" w:color="auto"/>
        <w:right w:val="none" w:sz="0" w:space="0" w:color="auto"/>
      </w:divBdr>
    </w:div>
    <w:div w:id="508643839">
      <w:bodyDiv w:val="1"/>
      <w:marLeft w:val="0"/>
      <w:marRight w:val="0"/>
      <w:marTop w:val="0"/>
      <w:marBottom w:val="0"/>
      <w:divBdr>
        <w:top w:val="none" w:sz="0" w:space="0" w:color="auto"/>
        <w:left w:val="none" w:sz="0" w:space="0" w:color="auto"/>
        <w:bottom w:val="none" w:sz="0" w:space="0" w:color="auto"/>
        <w:right w:val="none" w:sz="0" w:space="0" w:color="auto"/>
      </w:divBdr>
    </w:div>
    <w:div w:id="547037275">
      <w:bodyDiv w:val="1"/>
      <w:marLeft w:val="0"/>
      <w:marRight w:val="0"/>
      <w:marTop w:val="0"/>
      <w:marBottom w:val="0"/>
      <w:divBdr>
        <w:top w:val="none" w:sz="0" w:space="0" w:color="auto"/>
        <w:left w:val="none" w:sz="0" w:space="0" w:color="auto"/>
        <w:bottom w:val="none" w:sz="0" w:space="0" w:color="auto"/>
        <w:right w:val="none" w:sz="0" w:space="0" w:color="auto"/>
      </w:divBdr>
      <w:divsChild>
        <w:div w:id="1434058913">
          <w:marLeft w:val="0"/>
          <w:marRight w:val="0"/>
          <w:marTop w:val="0"/>
          <w:marBottom w:val="0"/>
          <w:divBdr>
            <w:top w:val="none" w:sz="0" w:space="0" w:color="auto"/>
            <w:left w:val="none" w:sz="0" w:space="0" w:color="auto"/>
            <w:bottom w:val="none" w:sz="0" w:space="0" w:color="auto"/>
            <w:right w:val="none" w:sz="0" w:space="0" w:color="auto"/>
          </w:divBdr>
          <w:divsChild>
            <w:div w:id="1212614785">
              <w:marLeft w:val="0"/>
              <w:marRight w:val="0"/>
              <w:marTop w:val="0"/>
              <w:marBottom w:val="0"/>
              <w:divBdr>
                <w:top w:val="none" w:sz="0" w:space="0" w:color="auto"/>
                <w:left w:val="none" w:sz="0" w:space="0" w:color="auto"/>
                <w:bottom w:val="none" w:sz="0" w:space="0" w:color="auto"/>
                <w:right w:val="none" w:sz="0" w:space="0" w:color="auto"/>
              </w:divBdr>
              <w:divsChild>
                <w:div w:id="1033656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1867796">
      <w:bodyDiv w:val="1"/>
      <w:marLeft w:val="0"/>
      <w:marRight w:val="0"/>
      <w:marTop w:val="0"/>
      <w:marBottom w:val="0"/>
      <w:divBdr>
        <w:top w:val="none" w:sz="0" w:space="0" w:color="auto"/>
        <w:left w:val="none" w:sz="0" w:space="0" w:color="auto"/>
        <w:bottom w:val="none" w:sz="0" w:space="0" w:color="auto"/>
        <w:right w:val="none" w:sz="0" w:space="0" w:color="auto"/>
      </w:divBdr>
    </w:div>
    <w:div w:id="570964401">
      <w:bodyDiv w:val="1"/>
      <w:marLeft w:val="0"/>
      <w:marRight w:val="0"/>
      <w:marTop w:val="0"/>
      <w:marBottom w:val="0"/>
      <w:divBdr>
        <w:top w:val="none" w:sz="0" w:space="0" w:color="auto"/>
        <w:left w:val="none" w:sz="0" w:space="0" w:color="auto"/>
        <w:bottom w:val="none" w:sz="0" w:space="0" w:color="auto"/>
        <w:right w:val="none" w:sz="0" w:space="0" w:color="auto"/>
      </w:divBdr>
    </w:div>
    <w:div w:id="645207994">
      <w:bodyDiv w:val="1"/>
      <w:marLeft w:val="0"/>
      <w:marRight w:val="0"/>
      <w:marTop w:val="0"/>
      <w:marBottom w:val="0"/>
      <w:divBdr>
        <w:top w:val="none" w:sz="0" w:space="0" w:color="auto"/>
        <w:left w:val="none" w:sz="0" w:space="0" w:color="auto"/>
        <w:bottom w:val="none" w:sz="0" w:space="0" w:color="auto"/>
        <w:right w:val="none" w:sz="0" w:space="0" w:color="auto"/>
      </w:divBdr>
    </w:div>
    <w:div w:id="800421483">
      <w:bodyDiv w:val="1"/>
      <w:marLeft w:val="0"/>
      <w:marRight w:val="0"/>
      <w:marTop w:val="0"/>
      <w:marBottom w:val="0"/>
      <w:divBdr>
        <w:top w:val="none" w:sz="0" w:space="0" w:color="auto"/>
        <w:left w:val="none" w:sz="0" w:space="0" w:color="auto"/>
        <w:bottom w:val="none" w:sz="0" w:space="0" w:color="auto"/>
        <w:right w:val="none" w:sz="0" w:space="0" w:color="auto"/>
      </w:divBdr>
    </w:div>
    <w:div w:id="1337421472">
      <w:bodyDiv w:val="1"/>
      <w:marLeft w:val="0"/>
      <w:marRight w:val="0"/>
      <w:marTop w:val="0"/>
      <w:marBottom w:val="0"/>
      <w:divBdr>
        <w:top w:val="none" w:sz="0" w:space="0" w:color="auto"/>
        <w:left w:val="none" w:sz="0" w:space="0" w:color="auto"/>
        <w:bottom w:val="none" w:sz="0" w:space="0" w:color="auto"/>
        <w:right w:val="none" w:sz="0" w:space="0" w:color="auto"/>
      </w:divBdr>
    </w:div>
    <w:div w:id="1342121925">
      <w:bodyDiv w:val="1"/>
      <w:marLeft w:val="0"/>
      <w:marRight w:val="0"/>
      <w:marTop w:val="0"/>
      <w:marBottom w:val="0"/>
      <w:divBdr>
        <w:top w:val="none" w:sz="0" w:space="0" w:color="auto"/>
        <w:left w:val="none" w:sz="0" w:space="0" w:color="auto"/>
        <w:bottom w:val="none" w:sz="0" w:space="0" w:color="auto"/>
        <w:right w:val="none" w:sz="0" w:space="0" w:color="auto"/>
      </w:divBdr>
    </w:div>
    <w:div w:id="1493720667">
      <w:bodyDiv w:val="1"/>
      <w:marLeft w:val="0"/>
      <w:marRight w:val="0"/>
      <w:marTop w:val="0"/>
      <w:marBottom w:val="0"/>
      <w:divBdr>
        <w:top w:val="none" w:sz="0" w:space="0" w:color="auto"/>
        <w:left w:val="none" w:sz="0" w:space="0" w:color="auto"/>
        <w:bottom w:val="none" w:sz="0" w:space="0" w:color="auto"/>
        <w:right w:val="none" w:sz="0" w:space="0" w:color="auto"/>
      </w:divBdr>
    </w:div>
    <w:div w:id="1563516191">
      <w:bodyDiv w:val="1"/>
      <w:marLeft w:val="0"/>
      <w:marRight w:val="0"/>
      <w:marTop w:val="0"/>
      <w:marBottom w:val="0"/>
      <w:divBdr>
        <w:top w:val="none" w:sz="0" w:space="0" w:color="auto"/>
        <w:left w:val="none" w:sz="0" w:space="0" w:color="auto"/>
        <w:bottom w:val="none" w:sz="0" w:space="0" w:color="auto"/>
        <w:right w:val="none" w:sz="0" w:space="0" w:color="auto"/>
      </w:divBdr>
    </w:div>
    <w:div w:id="1796026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ubmed.ncbi.nlm.nih.gov/?term=von%20Kroge%20P%5BAuthor%5D"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312</TotalTime>
  <Pages>27</Pages>
  <Words>6960</Words>
  <Characters>39675</Characters>
  <Application>Microsoft Office Word</Application>
  <DocSecurity>0</DocSecurity>
  <Lines>330</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Nguyễn Tiệp</cp:lastModifiedBy>
  <cp:revision>18</cp:revision>
  <cp:lastPrinted>2024-12-06T08:33:00Z</cp:lastPrinted>
  <dcterms:created xsi:type="dcterms:W3CDTF">2024-11-28T17:06:00Z</dcterms:created>
  <dcterms:modified xsi:type="dcterms:W3CDTF">2025-03-10T02:22:00Z</dcterms:modified>
</cp:coreProperties>
</file>